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FB" w:rsidRPr="000C79BE" w:rsidRDefault="00ED5CFB" w:rsidP="000C79B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"/>
        <w:tblW w:w="96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776"/>
        <w:gridCol w:w="3989"/>
      </w:tblGrid>
      <w:tr w:rsidR="000C79BE" w:rsidRPr="000C79BE" w:rsidTr="005357D2">
        <w:trPr>
          <w:trHeight w:val="2127"/>
        </w:trPr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79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BE">
              <w:rPr>
                <w:rFonts w:ascii="Times New Roman" w:hAnsi="Times New Roman" w:cs="Times New Roman"/>
                <w:b/>
                <w:sz w:val="20"/>
              </w:rPr>
              <w:t></w:t>
            </w:r>
            <w:r w:rsidRPr="000C79BE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9BE">
              <w:rPr>
                <w:rFonts w:ascii="Times New Roman" w:hAnsi="Times New Roman" w:cs="Times New Roman"/>
                <w:b/>
                <w:lang w:val="be-BY"/>
              </w:rPr>
              <w:t>МИШКӘ  РАЙОНЫ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9B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9BE">
              <w:rPr>
                <w:rFonts w:ascii="Times New Roman" w:hAnsi="Times New Roman" w:cs="Times New Roman"/>
                <w:b/>
                <w:lang w:val="be-BY"/>
              </w:rPr>
              <w:t>ИРСАЙ АУЫЛ СОВЕТЫ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9BE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9BE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0C79BE" w:rsidRPr="000C79BE" w:rsidRDefault="000C79BE" w:rsidP="000C79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BE"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981075" cy="1228725"/>
                  <wp:effectExtent l="0" t="0" r="9525" b="9525"/>
                  <wp:docPr id="1" name="Рисунок 1" descr="Описание: Герб меньшего разм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Герб меньшего разм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B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9BE">
              <w:rPr>
                <w:rFonts w:ascii="Times New Roman" w:hAnsi="Times New Roman" w:cs="Times New Roman"/>
                <w:b/>
                <w:sz w:val="20"/>
                <w:szCs w:val="20"/>
              </w:rPr>
              <w:t>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9BE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9BE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9BE">
              <w:rPr>
                <w:rFonts w:ascii="Times New Roman" w:hAnsi="Times New Roman" w:cs="Times New Roman"/>
                <w:b/>
              </w:rPr>
              <w:t>ИРСАЕВСКИЙ СЕЛЬСОВЕТ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9BE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9BE">
              <w:rPr>
                <w:rFonts w:ascii="Times New Roman" w:hAnsi="Times New Roman" w:cs="Times New Roman"/>
                <w:b/>
              </w:rPr>
              <w:t>МИШКИНСКИЙ РАЙОН</w:t>
            </w:r>
          </w:p>
          <w:p w:rsidR="000C79BE" w:rsidRPr="000C79BE" w:rsidRDefault="000C79BE" w:rsidP="000C79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79BE" w:rsidRPr="000C79BE" w:rsidRDefault="000C79BE" w:rsidP="000C7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9BE" w:rsidRPr="000C79BE" w:rsidRDefault="000C79BE" w:rsidP="000C79BE">
      <w:pPr>
        <w:spacing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1105" w:tblpY="-265"/>
        <w:tblW w:w="10404" w:type="dxa"/>
        <w:tblLayout w:type="fixed"/>
        <w:tblLook w:val="0000" w:firstRow="0" w:lastRow="0" w:firstColumn="0" w:lastColumn="0" w:noHBand="0" w:noVBand="0"/>
      </w:tblPr>
      <w:tblGrid>
        <w:gridCol w:w="4222"/>
        <w:gridCol w:w="2123"/>
        <w:gridCol w:w="4059"/>
      </w:tblGrid>
      <w:tr w:rsidR="000C79BE" w:rsidRPr="000C79BE" w:rsidTr="005357D2">
        <w:trPr>
          <w:trHeight w:val="80"/>
        </w:trPr>
        <w:tc>
          <w:tcPr>
            <w:tcW w:w="4222" w:type="dxa"/>
          </w:tcPr>
          <w:p w:rsidR="000C79BE" w:rsidRPr="000C79BE" w:rsidRDefault="000C79BE" w:rsidP="000C79BE">
            <w:pPr>
              <w:spacing w:line="240" w:lineRule="auto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3" w:type="dxa"/>
          </w:tcPr>
          <w:p w:rsidR="000C79BE" w:rsidRPr="000C79BE" w:rsidRDefault="000C79BE" w:rsidP="000C79BE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59" w:type="dxa"/>
          </w:tcPr>
          <w:p w:rsidR="000C79BE" w:rsidRPr="000C79BE" w:rsidRDefault="000C79BE" w:rsidP="000C79BE">
            <w:pPr>
              <w:spacing w:line="240" w:lineRule="auto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0C79BE" w:rsidRPr="000C79BE" w:rsidRDefault="000C79BE" w:rsidP="000C79BE">
      <w:pPr>
        <w:spacing w:line="240" w:lineRule="auto"/>
        <w:rPr>
          <w:rFonts w:ascii="Times New Roman" w:hAnsi="Times New Roman" w:cs="Times New Roman"/>
          <w:bCs/>
        </w:rPr>
      </w:pPr>
      <w:r w:rsidRPr="000C79BE">
        <w:rPr>
          <w:rFonts w:ascii="Times New Roman" w:hAnsi="Times New Roman" w:cs="Times New Roman"/>
          <w:bCs/>
        </w:rPr>
        <w:t xml:space="preserve">  </w:t>
      </w:r>
    </w:p>
    <w:p w:rsidR="000C79BE" w:rsidRPr="000C79BE" w:rsidRDefault="000C79BE" w:rsidP="000C79BE">
      <w:pPr>
        <w:spacing w:line="240" w:lineRule="auto"/>
        <w:jc w:val="center"/>
        <w:rPr>
          <w:rFonts w:ascii="Times New Roman" w:hAnsi="Times New Roman" w:cs="Times New Roman"/>
          <w:b/>
          <w:lang w:val="ba-RU"/>
        </w:rPr>
      </w:pPr>
      <w:r w:rsidRPr="000C79BE">
        <w:rPr>
          <w:rFonts w:ascii="Times New Roman" w:hAnsi="Times New Roman" w:cs="Times New Roman"/>
          <w:b/>
          <w:bCs/>
        </w:rPr>
        <w:t xml:space="preserve">КАРАР  </w:t>
      </w:r>
      <w:r w:rsidRPr="000C79BE">
        <w:rPr>
          <w:rFonts w:ascii="Times New Roman" w:hAnsi="Times New Roman" w:cs="Times New Roman"/>
          <w:b/>
          <w:lang w:val="ba-RU"/>
        </w:rPr>
        <w:t xml:space="preserve">                                                     </w:t>
      </w:r>
      <w:r w:rsidRPr="000C79BE">
        <w:rPr>
          <w:rFonts w:ascii="Times New Roman" w:hAnsi="Times New Roman" w:cs="Times New Roman"/>
          <w:b/>
        </w:rPr>
        <w:t xml:space="preserve">  </w:t>
      </w:r>
      <w:r w:rsidRPr="000C79BE">
        <w:rPr>
          <w:rFonts w:ascii="Times New Roman" w:hAnsi="Times New Roman" w:cs="Times New Roman"/>
          <w:b/>
          <w:lang w:val="ba-RU"/>
        </w:rPr>
        <w:t xml:space="preserve">                                ПОСТАНОВЛЕНИЕ</w:t>
      </w:r>
    </w:p>
    <w:p w:rsidR="000C79BE" w:rsidRPr="000C79BE" w:rsidRDefault="000C79BE" w:rsidP="000C79BE">
      <w:pPr>
        <w:spacing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0C79BE" w:rsidRPr="000C79BE" w:rsidRDefault="000C79BE" w:rsidP="000C79BE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C79BE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9BE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0C79B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79BE">
        <w:rPr>
          <w:rFonts w:ascii="Times New Roman" w:hAnsi="Times New Roman" w:cs="Times New Roman"/>
          <w:sz w:val="28"/>
          <w:szCs w:val="28"/>
        </w:rPr>
        <w:t xml:space="preserve">     </w:t>
      </w:r>
      <w:r w:rsidRPr="000C79BE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C79B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9BE">
        <w:rPr>
          <w:rFonts w:ascii="Times New Roman" w:hAnsi="Times New Roman" w:cs="Times New Roman"/>
          <w:sz w:val="28"/>
          <w:szCs w:val="28"/>
        </w:rPr>
        <w:t>2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9BE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9BE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397C2F">
        <w:rPr>
          <w:rFonts w:ascii="Times New Roman" w:hAnsi="Times New Roman" w:cs="Times New Roman"/>
          <w:sz w:val="28"/>
          <w:szCs w:val="28"/>
        </w:rPr>
        <w:t xml:space="preserve"> </w:t>
      </w:r>
      <w:r w:rsidR="000C79BE"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D5CFB" w:rsidRPr="00ED5CFB" w:rsidRDefault="000C7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</w:t>
      </w:r>
      <w:r w:rsid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0679E1">
        <w:rPr>
          <w:rFonts w:ascii="Times New Roman" w:hAnsi="Times New Roman" w:cs="Times New Roman"/>
          <w:sz w:val="28"/>
          <w:szCs w:val="28"/>
        </w:rPr>
        <w:t>0321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0679E1">
        <w:rPr>
          <w:rFonts w:ascii="Times New Roman" w:hAnsi="Times New Roman" w:cs="Times New Roman"/>
          <w:sz w:val="28"/>
          <w:szCs w:val="28"/>
        </w:rPr>
        <w:t>03.04.2023г.</w:t>
      </w:r>
      <w:bookmarkStart w:id="0" w:name="_GoBack"/>
      <w:bookmarkEnd w:id="0"/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06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0679E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ED5CFB" w:rsidRPr="000C7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79BE" w:rsidRP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C2452D" w:rsidP="00C245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</w:t>
      </w:r>
      <w:r w:rsidRPr="000C79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C79BE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 w:rsidP="000C79BE">
      <w:pPr>
        <w:pStyle w:val="ConsPlusNormal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Pr="000C79BE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79BE" w:rsidRP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BE" w:rsidRP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Pr="000C79BE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0C79BE">
        <w:rPr>
          <w:rFonts w:ascii="Times New Roman" w:hAnsi="Times New Roman" w:cs="Times New Roman"/>
          <w:sz w:val="28"/>
          <w:szCs w:val="28"/>
        </w:rPr>
        <w:t>12.05.2023г.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0C79BE">
        <w:rPr>
          <w:rFonts w:ascii="Times New Roman" w:hAnsi="Times New Roman" w:cs="Times New Roman"/>
          <w:sz w:val="28"/>
          <w:szCs w:val="28"/>
        </w:rPr>
        <w:t>38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79BE">
        <w:rPr>
          <w:rFonts w:ascii="Times New Roman" w:hAnsi="Times New Roman" w:cs="Times New Roman"/>
          <w:sz w:val="28"/>
          <w:szCs w:val="28"/>
        </w:rPr>
        <w:t xml:space="preserve"> ИРСАЕВСКИЙ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0C7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0C79BE">
        <w:rPr>
          <w:rFonts w:ascii="Times New Roman" w:hAnsi="Times New Roman" w:cs="Times New Roman"/>
          <w:sz w:val="28"/>
          <w:szCs w:val="28"/>
        </w:rPr>
        <w:t>глав</w:t>
      </w:r>
      <w:r w:rsidR="00B105AB" w:rsidRPr="000C79BE">
        <w:rPr>
          <w:rFonts w:ascii="Times New Roman" w:hAnsi="Times New Roman" w:cs="Times New Roman"/>
          <w:sz w:val="28"/>
          <w:szCs w:val="28"/>
        </w:rPr>
        <w:t xml:space="preserve">а сельского </w:t>
      </w:r>
      <w:proofErr w:type="gramStart"/>
      <w:r w:rsidR="00B105AB" w:rsidRPr="000C79B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BE" w:rsidRP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proofErr w:type="gramEnd"/>
      <w:r w:rsidR="000C79BE" w:rsidRPr="000C79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79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748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21748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  <w:r w:rsidRPr="000C79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C79BE" w:rsidRP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 w:rsidRPr="000C79B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221748" w:rsidRPr="00221748">
        <w:rPr>
          <w:rFonts w:ascii="Times New Roman" w:hAnsi="Times New Roman" w:cs="Times New Roman"/>
          <w:sz w:val="28"/>
          <w:szCs w:val="28"/>
        </w:rPr>
        <w:t>земельного</w:t>
      </w:r>
      <w:r w:rsidR="00ED5CFB" w:rsidRPr="00221748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DB444A" w:rsidRPr="002217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 w:rsidRPr="00221748">
        <w:rPr>
          <w:rFonts w:ascii="Times New Roman" w:hAnsi="Times New Roman" w:cs="Times New Roman"/>
          <w:sz w:val="28"/>
          <w:szCs w:val="28"/>
        </w:rPr>
        <w:t>Мишкин</w:t>
      </w:r>
      <w:r w:rsidR="00221748">
        <w:rPr>
          <w:rFonts w:ascii="Times New Roman" w:hAnsi="Times New Roman" w:cs="Times New Roman"/>
          <w:sz w:val="28"/>
          <w:szCs w:val="28"/>
        </w:rPr>
        <w:t>с</w:t>
      </w:r>
      <w:r w:rsidR="00282601" w:rsidRPr="00221748">
        <w:rPr>
          <w:rFonts w:ascii="Times New Roman" w:hAnsi="Times New Roman" w:cs="Times New Roman"/>
          <w:sz w:val="28"/>
          <w:szCs w:val="28"/>
        </w:rPr>
        <w:t xml:space="preserve">кий </w:t>
      </w:r>
      <w:r w:rsidR="00DB444A" w:rsidRPr="0022174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221748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82601" w:rsidRPr="00221748">
        <w:rPr>
          <w:rFonts w:ascii="Times New Roman" w:hAnsi="Times New Roman" w:cs="Times New Roman"/>
          <w:sz w:val="28"/>
          <w:szCs w:val="28"/>
        </w:rPr>
        <w:t>и гр</w:t>
      </w:r>
      <w:r w:rsidR="00221748" w:rsidRPr="00221748">
        <w:rPr>
          <w:rFonts w:ascii="Times New Roman" w:hAnsi="Times New Roman" w:cs="Times New Roman"/>
          <w:sz w:val="28"/>
          <w:szCs w:val="28"/>
        </w:rPr>
        <w:t>а</w:t>
      </w:r>
      <w:r w:rsidR="00282601" w:rsidRPr="00221748">
        <w:rPr>
          <w:rFonts w:ascii="Times New Roman" w:hAnsi="Times New Roman" w:cs="Times New Roman"/>
          <w:sz w:val="28"/>
          <w:szCs w:val="28"/>
        </w:rPr>
        <w:t>достроительства</w:t>
      </w:r>
      <w:r w:rsidR="00ED5CFB" w:rsidRPr="00221748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>Мишкин</w:t>
      </w:r>
      <w:r w:rsidR="00221748">
        <w:rPr>
          <w:rFonts w:ascii="Times New Roman" w:hAnsi="Times New Roman" w:cs="Times New Roman"/>
          <w:sz w:val="28"/>
          <w:szCs w:val="28"/>
        </w:rPr>
        <w:t>с</w:t>
      </w:r>
      <w:r w:rsidR="00282601">
        <w:rPr>
          <w:rFonts w:ascii="Times New Roman" w:hAnsi="Times New Roman" w:cs="Times New Roman"/>
          <w:sz w:val="28"/>
          <w:szCs w:val="28"/>
        </w:rPr>
        <w:t>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lastRenderedPageBreak/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0C79BE">
        <w:rPr>
          <w:rFonts w:ascii="Times New Roman" w:hAnsi="Times New Roman" w:cs="Times New Roman"/>
          <w:sz w:val="28"/>
          <w:szCs w:val="28"/>
        </w:rPr>
        <w:t>администрация</w:t>
      </w:r>
      <w:r w:rsidR="00627034" w:rsidRPr="000C79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2217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 w:rsidRPr="002217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C4199" w:rsidRPr="0022174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419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0C79BE">
        <w:rPr>
          <w:rFonts w:ascii="Times New Roman" w:hAnsi="Times New Roman" w:cs="Times New Roman"/>
          <w:sz w:val="28"/>
          <w:szCs w:val="28"/>
        </w:rPr>
        <w:t xml:space="preserve">Орган регистрации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6435F5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12. Первое заседание согласительной комиссии по вопросу согласования местоположения границ земельных участков проводится не менее чем за </w:t>
      </w:r>
      <w:r w:rsidRPr="006435F5">
        <w:rPr>
          <w:rFonts w:ascii="Times New Roman" w:hAnsi="Times New Roman" w:cs="Times New Roman"/>
          <w:sz w:val="28"/>
          <w:szCs w:val="28"/>
        </w:rPr>
        <w:t>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F5">
        <w:rPr>
          <w:rFonts w:ascii="Times New Roman" w:hAnsi="Times New Roman" w:cs="Times New Roman"/>
          <w:sz w:val="28"/>
          <w:szCs w:val="28"/>
        </w:rPr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</w:t>
      </w:r>
      <w:r w:rsidR="006435F5">
        <w:rPr>
          <w:rFonts w:ascii="Times New Roman" w:hAnsi="Times New Roman" w:cs="Times New Roman"/>
          <w:sz w:val="28"/>
          <w:szCs w:val="28"/>
        </w:rPr>
        <w:t>календарных</w:t>
      </w:r>
      <w:r w:rsidRPr="00ED5CFB">
        <w:rPr>
          <w:rFonts w:ascii="Times New Roman" w:hAnsi="Times New Roman" w:cs="Times New Roman"/>
          <w:sz w:val="28"/>
          <w:szCs w:val="28"/>
        </w:rPr>
        <w:t xml:space="preserve">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14. На заседании согласительной комиссии по вопросу согласования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7F7E1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9BE" w:rsidRDefault="000C7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C2F" w:rsidRDefault="00397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C2F" w:rsidRDefault="00397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F467BE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D5CFB" w:rsidRPr="00ED5CFB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 xml:space="preserve">Мишкинский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0C79BE">
        <w:rPr>
          <w:rFonts w:ascii="Times New Roman" w:hAnsi="Times New Roman" w:cs="Times New Roman"/>
          <w:sz w:val="28"/>
          <w:szCs w:val="28"/>
        </w:rPr>
        <w:t>12.05.2023г.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0C79BE">
        <w:rPr>
          <w:rFonts w:ascii="Times New Roman" w:hAnsi="Times New Roman" w:cs="Times New Roman"/>
          <w:sz w:val="28"/>
          <w:szCs w:val="28"/>
        </w:rPr>
        <w:t>38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F467BE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C79BE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ED5CFB" w:rsidRDefault="000C79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Валерьевич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0C79BE">
        <w:rPr>
          <w:rFonts w:ascii="Times New Roman" w:hAnsi="Times New Roman" w:cs="Times New Roman"/>
          <w:sz w:val="28"/>
          <w:szCs w:val="28"/>
        </w:rPr>
        <w:t>- глав</w:t>
      </w:r>
      <w:r w:rsidR="00B105AB" w:rsidRPr="000C79BE">
        <w:rPr>
          <w:rFonts w:ascii="Times New Roman" w:hAnsi="Times New Roman" w:cs="Times New Roman"/>
          <w:sz w:val="28"/>
          <w:szCs w:val="28"/>
        </w:rPr>
        <w:t>а</w:t>
      </w:r>
      <w:r w:rsidR="00ED5CFB" w:rsidRPr="000C79BE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0C79B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B105AB" w:rsidRPr="000C79B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D5CFB" w:rsidRPr="000C7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9B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proofErr w:type="gramEnd"/>
      <w:r w:rsidRPr="000C79B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7A7" w:rsidRPr="00775E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 w:rsidRPr="00775E4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 w:rsidRPr="00775E43">
        <w:rPr>
          <w:rFonts w:ascii="Times New Roman" w:hAnsi="Times New Roman" w:cs="Times New Roman"/>
          <w:sz w:val="28"/>
          <w:szCs w:val="28"/>
        </w:rPr>
        <w:t xml:space="preserve"> </w:t>
      </w:r>
      <w:r w:rsidR="00F267A7" w:rsidRPr="00775E4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0C79B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B105A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ED5CFB" w:rsidRDefault="002826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282601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 w:rsidRPr="00282601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="001A2EF1" w:rsidRPr="00282601"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28260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361E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Сафаралиевна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254B8B"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775E43" w:rsidRDefault="002826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01">
        <w:rPr>
          <w:rFonts w:ascii="Times New Roman" w:hAnsi="Times New Roman" w:cs="Times New Roman"/>
          <w:sz w:val="28"/>
          <w:szCs w:val="28"/>
        </w:rPr>
        <w:t>Глазырина Ольга Владимировна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 w:rsidR="00BF69E9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начальника межмуниципального отдела по </w:t>
      </w:r>
      <w:proofErr w:type="spellStart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>Бирскому</w:t>
      </w:r>
      <w:proofErr w:type="spellEnd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>Мишкинскому</w:t>
      </w:r>
      <w:proofErr w:type="spellEnd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</w:t>
      </w:r>
      <w:r w:rsidR="00ED5CFB" w:rsidRPr="00ED5CFB">
        <w:rPr>
          <w:rFonts w:ascii="Times New Roman" w:hAnsi="Times New Roman" w:cs="Times New Roman"/>
          <w:sz w:val="28"/>
          <w:szCs w:val="28"/>
        </w:rPr>
        <w:lastRenderedPageBreak/>
        <w:t>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775E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Pr="00775E43">
        <w:rPr>
          <w:rFonts w:ascii="Times New Roman" w:hAnsi="Times New Roman" w:cs="Times New Roman"/>
          <w:sz w:val="28"/>
          <w:szCs w:val="28"/>
        </w:rPr>
        <w:t>главный</w:t>
      </w:r>
      <w:r w:rsidR="00ED5CFB" w:rsidRPr="00775E43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Pr="00775E43">
        <w:rPr>
          <w:rFonts w:ascii="Times New Roman" w:hAnsi="Times New Roman" w:cs="Times New Roman"/>
          <w:sz w:val="28"/>
          <w:szCs w:val="28"/>
        </w:rPr>
        <w:t>ор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ED5CFB" w:rsidRDefault="00775E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Юрьевна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775E43">
        <w:rPr>
          <w:rFonts w:ascii="Times New Roman" w:hAnsi="Times New Roman" w:cs="Times New Roman"/>
          <w:sz w:val="28"/>
          <w:szCs w:val="28"/>
        </w:rPr>
        <w:t>главный инспектор</w:t>
      </w:r>
      <w:r w:rsidR="00ED5CFB" w:rsidRPr="00775E43">
        <w:rPr>
          <w:rFonts w:ascii="Times New Roman" w:hAnsi="Times New Roman" w:cs="Times New Roman"/>
          <w:sz w:val="28"/>
          <w:szCs w:val="28"/>
        </w:rPr>
        <w:t xml:space="preserve"> </w:t>
      </w:r>
      <w:r w:rsidRPr="00775E43">
        <w:rPr>
          <w:rFonts w:ascii="Times New Roman" w:hAnsi="Times New Roman" w:cs="Times New Roman"/>
          <w:sz w:val="28"/>
          <w:szCs w:val="28"/>
        </w:rPr>
        <w:t>земельного</w:t>
      </w:r>
      <w:r w:rsidR="00ED5CFB" w:rsidRPr="00775E4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1B09F2" w:rsidRPr="00775E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Default="00E84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Марина Петровна</w:t>
      </w:r>
      <w:r w:rsidR="00ED5CFB" w:rsidRPr="00361E9E">
        <w:rPr>
          <w:rFonts w:ascii="Times New Roman" w:hAnsi="Times New Roman" w:cs="Times New Roman"/>
          <w:sz w:val="28"/>
          <w:szCs w:val="28"/>
        </w:rPr>
        <w:t xml:space="preserve"> </w:t>
      </w:r>
      <w:r w:rsidR="001B09F2" w:rsidRPr="00361E9E">
        <w:rPr>
          <w:rFonts w:ascii="Times New Roman" w:hAnsi="Times New Roman" w:cs="Times New Roman"/>
          <w:sz w:val="28"/>
          <w:szCs w:val="28"/>
        </w:rPr>
        <w:t>–</w:t>
      </w:r>
      <w:r w:rsidR="007F7E13" w:rsidRPr="00361E9E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E35E19" w:rsidRPr="00361E9E">
        <w:rPr>
          <w:rFonts w:ascii="Times New Roman" w:hAnsi="Times New Roman" w:cs="Times New Roman"/>
          <w:sz w:val="28"/>
          <w:szCs w:val="28"/>
        </w:rPr>
        <w:t>Саморегулируем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5E19" w:rsidRPr="00361E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5E19" w:rsidRPr="0036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«Ассоциация кадастровых инженеров Поволжья»</w:t>
      </w:r>
      <w:r w:rsidR="001B09F2" w:rsidRPr="00361E9E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47" w:rsidRPr="00ED5CFB" w:rsidRDefault="00E84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 Михаил Владимирович - </w:t>
      </w:r>
      <w:r w:rsidRPr="00E84E47">
        <w:rPr>
          <w:rFonts w:ascii="Times New Roman" w:hAnsi="Times New Roman" w:cs="Times New Roman"/>
          <w:sz w:val="28"/>
          <w:szCs w:val="28"/>
        </w:rPr>
        <w:t>представитель Саморегулируемой организации Ассоциация «Союз кадастровых инженеров» (по согласованию);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5CFB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B"/>
    <w:rsid w:val="000679E1"/>
    <w:rsid w:val="00084E43"/>
    <w:rsid w:val="000C79BE"/>
    <w:rsid w:val="001605EB"/>
    <w:rsid w:val="001A2EF1"/>
    <w:rsid w:val="001B09F2"/>
    <w:rsid w:val="001C4199"/>
    <w:rsid w:val="001D3DDD"/>
    <w:rsid w:val="00221748"/>
    <w:rsid w:val="002405EF"/>
    <w:rsid w:val="00254B8B"/>
    <w:rsid w:val="00282601"/>
    <w:rsid w:val="00361E9E"/>
    <w:rsid w:val="00366A31"/>
    <w:rsid w:val="00397C2F"/>
    <w:rsid w:val="00501FF0"/>
    <w:rsid w:val="005251FB"/>
    <w:rsid w:val="005933A1"/>
    <w:rsid w:val="005F6C1B"/>
    <w:rsid w:val="00627034"/>
    <w:rsid w:val="006435F5"/>
    <w:rsid w:val="00664A46"/>
    <w:rsid w:val="00775E43"/>
    <w:rsid w:val="00796FE2"/>
    <w:rsid w:val="007F7E13"/>
    <w:rsid w:val="0094036B"/>
    <w:rsid w:val="00A363B1"/>
    <w:rsid w:val="00B105AB"/>
    <w:rsid w:val="00B20A64"/>
    <w:rsid w:val="00B51493"/>
    <w:rsid w:val="00BF69E9"/>
    <w:rsid w:val="00C2452D"/>
    <w:rsid w:val="00DB444A"/>
    <w:rsid w:val="00E35E19"/>
    <w:rsid w:val="00E84E47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6CDB"/>
  <w15:docId w15:val="{81C61AA7-A2B4-4577-8ACD-2948D947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F0B0-02A9-40DB-BA35-968D0E33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Людмила</cp:lastModifiedBy>
  <cp:revision>8</cp:revision>
  <cp:lastPrinted>2023-05-12T09:57:00Z</cp:lastPrinted>
  <dcterms:created xsi:type="dcterms:W3CDTF">2023-05-12T04:03:00Z</dcterms:created>
  <dcterms:modified xsi:type="dcterms:W3CDTF">2023-05-12T09:58:00Z</dcterms:modified>
</cp:coreProperties>
</file>