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31"/>
        <w:tblW w:w="10426" w:type="dxa"/>
        <w:tblLook w:val="01E0" w:firstRow="1" w:lastRow="1" w:firstColumn="1" w:lastColumn="1" w:noHBand="0" w:noVBand="0"/>
      </w:tblPr>
      <w:tblGrid>
        <w:gridCol w:w="545"/>
        <w:gridCol w:w="364"/>
        <w:gridCol w:w="9517"/>
      </w:tblGrid>
      <w:tr w:rsidR="00437BBE" w:rsidTr="00395090">
        <w:trPr>
          <w:trHeight w:val="1148"/>
        </w:trPr>
        <w:tc>
          <w:tcPr>
            <w:tcW w:w="4239" w:type="dxa"/>
          </w:tcPr>
          <w:p w:rsidR="00437BBE" w:rsidRPr="00DE4EAA" w:rsidRDefault="00437BBE" w:rsidP="00395090">
            <w:pPr>
              <w:spacing w:line="276" w:lineRule="auto"/>
              <w:rPr>
                <w:color w:val="333333"/>
                <w:lang w:val="be-BY"/>
              </w:rPr>
            </w:pPr>
          </w:p>
        </w:tc>
        <w:tc>
          <w:tcPr>
            <w:tcW w:w="1988" w:type="dxa"/>
          </w:tcPr>
          <w:p w:rsidR="00437BBE" w:rsidRDefault="00437BBE" w:rsidP="00437BBE">
            <w:pPr>
              <w:ind w:right="-107"/>
            </w:pPr>
          </w:p>
        </w:tc>
        <w:tc>
          <w:tcPr>
            <w:tcW w:w="4199" w:type="dxa"/>
          </w:tcPr>
          <w:tbl>
            <w:tblPr>
              <w:tblW w:w="9301" w:type="dxa"/>
              <w:jc w:val="center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98"/>
              <w:gridCol w:w="1703"/>
              <w:gridCol w:w="3600"/>
            </w:tblGrid>
            <w:tr w:rsidR="00EC6964" w:rsidRPr="00467197" w:rsidTr="00CF4556">
              <w:trPr>
                <w:jc w:val="center"/>
              </w:trPr>
              <w:tc>
                <w:tcPr>
                  <w:tcW w:w="3998" w:type="dxa"/>
                  <w:tcBorders>
                    <w:top w:val="nil"/>
                    <w:left w:val="nil"/>
                    <w:bottom w:val="thinThickThinSmallGap" w:sz="18" w:space="0" w:color="auto"/>
                    <w:right w:val="nil"/>
                  </w:tcBorders>
                </w:tcPr>
                <w:p w:rsidR="00EC6964" w:rsidRPr="00467197" w:rsidRDefault="00EC6964" w:rsidP="00A461AB">
                  <w:pPr>
                    <w:framePr w:hSpace="180" w:wrap="around" w:vAnchor="text" w:hAnchor="margin" w:xAlign="center" w:y="-31"/>
                    <w:jc w:val="center"/>
                    <w:rPr>
                      <w:b/>
                      <w:sz w:val="20"/>
                      <w:szCs w:val="20"/>
                      <w:lang w:val="be-BY"/>
                    </w:rPr>
                  </w:pPr>
                  <w:r w:rsidRPr="00467197">
                    <w:rPr>
                      <w:b/>
                      <w:sz w:val="20"/>
                      <w:szCs w:val="20"/>
                      <w:lang w:val="be-BY"/>
                    </w:rPr>
                    <w:t>БАШ</w:t>
                  </w:r>
                  <w:r w:rsidRPr="00467197">
                    <w:rPr>
                      <w:rFonts w:ascii="Lucida Sans Unicode" w:hAnsi="Lucida Sans Unicode"/>
                      <w:b/>
                      <w:sz w:val="20"/>
                      <w:szCs w:val="20"/>
                      <w:lang w:val="be-BY"/>
                    </w:rPr>
                    <w:t>Ҡ</w:t>
                  </w:r>
                  <w:r w:rsidRPr="00467197">
                    <w:rPr>
                      <w:b/>
                      <w:sz w:val="20"/>
                      <w:szCs w:val="20"/>
                      <w:lang w:val="be-BY"/>
                    </w:rPr>
                    <w:t>ОРТОСТАН РЕСПУБЛИКАҺЫ</w:t>
                  </w:r>
                </w:p>
                <w:p w:rsidR="00EC6964" w:rsidRPr="00467197" w:rsidRDefault="00EC6964" w:rsidP="00A461AB">
                  <w:pPr>
                    <w:framePr w:hSpace="180" w:wrap="around" w:vAnchor="text" w:hAnchor="margin" w:xAlign="center" w:y="-31"/>
                    <w:jc w:val="center"/>
                    <w:rPr>
                      <w:b/>
                      <w:sz w:val="20"/>
                      <w:szCs w:val="20"/>
                      <w:lang w:val="be-BY"/>
                    </w:rPr>
                  </w:pPr>
                  <w:r w:rsidRPr="00467197">
                    <w:rPr>
                      <w:b/>
                      <w:sz w:val="20"/>
                      <w:szCs w:val="20"/>
                      <w:lang w:val="be-BY"/>
                    </w:rPr>
                    <w:t>МИШКӘ  РАЙОНЫ МУНИЦИПАЛЬ РАЙОНЫНЫҢ ИРСАЙ АУЫЛ СОВЕТЫ АУЫЛ БИЛӘМӘҺЕ</w:t>
                  </w:r>
                </w:p>
                <w:p w:rsidR="00EC6964" w:rsidRPr="00467197" w:rsidRDefault="00EC6964" w:rsidP="00A461AB">
                  <w:pPr>
                    <w:framePr w:hSpace="180" w:wrap="around" w:vAnchor="text" w:hAnchor="margin" w:xAlign="center" w:y="-31"/>
                    <w:jc w:val="center"/>
                    <w:rPr>
                      <w:b/>
                      <w:sz w:val="20"/>
                      <w:szCs w:val="20"/>
                      <w:lang w:val="be-BY"/>
                    </w:rPr>
                  </w:pPr>
                  <w:r w:rsidRPr="00467197">
                    <w:rPr>
                      <w:b/>
                      <w:sz w:val="20"/>
                      <w:szCs w:val="20"/>
                      <w:lang w:val="be-BY"/>
                    </w:rPr>
                    <w:t>ХАКИМИӘТЕ</w:t>
                  </w:r>
                </w:p>
                <w:p w:rsidR="00EC6964" w:rsidRPr="00467197" w:rsidRDefault="00EC6964" w:rsidP="00A461AB">
                  <w:pPr>
                    <w:framePr w:hSpace="180" w:wrap="around" w:vAnchor="text" w:hAnchor="margin" w:xAlign="center" w:y="-31"/>
                    <w:jc w:val="center"/>
                    <w:rPr>
                      <w:b/>
                      <w:sz w:val="20"/>
                      <w:szCs w:val="20"/>
                      <w:lang w:val="be-BY"/>
                    </w:rPr>
                  </w:pPr>
                </w:p>
                <w:p w:rsidR="00EC6964" w:rsidRPr="00467197" w:rsidRDefault="00EC6964" w:rsidP="00A461AB">
                  <w:pPr>
                    <w:framePr w:hSpace="180" w:wrap="around" w:vAnchor="text" w:hAnchor="margin" w:xAlign="center" w:y="-31"/>
                    <w:jc w:val="center"/>
                    <w:rPr>
                      <w:sz w:val="20"/>
                      <w:szCs w:val="20"/>
                      <w:lang w:val="be-BY"/>
                    </w:rPr>
                  </w:pP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thinThickThinSmallGap" w:sz="18" w:space="0" w:color="auto"/>
                    <w:right w:val="nil"/>
                  </w:tcBorders>
                </w:tcPr>
                <w:p w:rsidR="00EC6964" w:rsidRPr="00467197" w:rsidRDefault="00EC6964" w:rsidP="00A461AB">
                  <w:pPr>
                    <w:framePr w:hSpace="180" w:wrap="around" w:vAnchor="text" w:hAnchor="margin" w:xAlign="center" w:y="-3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16D3487" wp14:editId="5584E04E">
                        <wp:extent cx="876300" cy="1057275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C6964" w:rsidRPr="00467197" w:rsidRDefault="00EC6964" w:rsidP="00A461AB">
                  <w:pPr>
                    <w:framePr w:hSpace="180" w:wrap="around" w:vAnchor="text" w:hAnchor="margin" w:xAlign="center" w:y="-3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thinThickThinSmallGap" w:sz="18" w:space="0" w:color="auto"/>
                    <w:right w:val="nil"/>
                  </w:tcBorders>
                </w:tcPr>
                <w:p w:rsidR="00EC6964" w:rsidRPr="00467197" w:rsidRDefault="00EC6964" w:rsidP="00A461AB">
                  <w:pPr>
                    <w:framePr w:hSpace="180" w:wrap="around" w:vAnchor="text" w:hAnchor="margin" w:xAlign="center" w:y="-3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67197">
                    <w:rPr>
                      <w:b/>
                      <w:sz w:val="20"/>
                      <w:szCs w:val="20"/>
                    </w:rPr>
                    <w:t>РЕСПУБЛИКА БАШКОРТОСТАН</w:t>
                  </w:r>
                </w:p>
                <w:p w:rsidR="00EC6964" w:rsidRPr="00467197" w:rsidRDefault="00EC6964" w:rsidP="00A461AB">
                  <w:pPr>
                    <w:framePr w:hSpace="180" w:wrap="around" w:vAnchor="text" w:hAnchor="margin" w:xAlign="center" w:y="-31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EC6964" w:rsidRPr="00467197" w:rsidRDefault="00EC6964" w:rsidP="00A461AB">
                  <w:pPr>
                    <w:framePr w:hSpace="180" w:wrap="around" w:vAnchor="text" w:hAnchor="margin" w:xAlign="center" w:y="-3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67197">
                    <w:rPr>
                      <w:b/>
                      <w:sz w:val="20"/>
                      <w:szCs w:val="20"/>
                    </w:rPr>
                    <w:t>АДМИНИСТРАЦИЯ</w:t>
                  </w:r>
                </w:p>
                <w:p w:rsidR="00EC6964" w:rsidRPr="00467197" w:rsidRDefault="00EC6964" w:rsidP="00A461AB">
                  <w:pPr>
                    <w:framePr w:hSpace="180" w:wrap="around" w:vAnchor="text" w:hAnchor="margin" w:xAlign="center" w:y="-3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67197">
                    <w:rPr>
                      <w:b/>
                      <w:sz w:val="20"/>
                      <w:szCs w:val="20"/>
                    </w:rPr>
                    <w:t>СЕЛЬСКОГО ПОСЕЛЕНИЯ</w:t>
                  </w:r>
                </w:p>
                <w:p w:rsidR="00EC6964" w:rsidRPr="00467197" w:rsidRDefault="00EC6964" w:rsidP="00A461AB">
                  <w:pPr>
                    <w:framePr w:hSpace="180" w:wrap="around" w:vAnchor="text" w:hAnchor="margin" w:xAlign="center" w:y="-3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67197">
                    <w:rPr>
                      <w:b/>
                      <w:sz w:val="20"/>
                      <w:szCs w:val="20"/>
                    </w:rPr>
                    <w:t>ИРСАЕВСКИЙ СЕЛЬСОВЕТ</w:t>
                  </w:r>
                </w:p>
                <w:p w:rsidR="00EC6964" w:rsidRPr="00467197" w:rsidRDefault="00EC6964" w:rsidP="00A461AB">
                  <w:pPr>
                    <w:framePr w:hSpace="180" w:wrap="around" w:vAnchor="text" w:hAnchor="margin" w:xAlign="center" w:y="-3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67197">
                    <w:rPr>
                      <w:b/>
                      <w:sz w:val="20"/>
                      <w:szCs w:val="20"/>
                    </w:rPr>
                    <w:t>МУНИЦИПАЛЬНОГО РАЙОНА</w:t>
                  </w:r>
                </w:p>
                <w:p w:rsidR="00EC6964" w:rsidRPr="00467197" w:rsidRDefault="00EC6964" w:rsidP="00A461AB">
                  <w:pPr>
                    <w:framePr w:hSpace="180" w:wrap="around" w:vAnchor="text" w:hAnchor="margin" w:xAlign="center" w:y="-3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67197">
                    <w:rPr>
                      <w:b/>
                      <w:sz w:val="20"/>
                      <w:szCs w:val="20"/>
                    </w:rPr>
                    <w:t>МИШКИНСКИЙ РАЙОН</w:t>
                  </w:r>
                </w:p>
                <w:p w:rsidR="00EC6964" w:rsidRPr="00467197" w:rsidRDefault="00EC6964" w:rsidP="00A461AB">
                  <w:pPr>
                    <w:framePr w:hSpace="180" w:wrap="around" w:vAnchor="text" w:hAnchor="margin" w:xAlign="center" w:y="-31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37BBE" w:rsidRDefault="00437BBE" w:rsidP="00437BBE">
            <w:pPr>
              <w:jc w:val="center"/>
            </w:pPr>
          </w:p>
        </w:tc>
      </w:tr>
    </w:tbl>
    <w:p w:rsidR="00EC6964" w:rsidRDefault="00437BBE" w:rsidP="00437BB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37BBE" w:rsidRDefault="00EC6964" w:rsidP="00437BB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37BBE">
        <w:rPr>
          <w:sz w:val="28"/>
          <w:szCs w:val="28"/>
        </w:rPr>
        <w:t xml:space="preserve"> КАРАР                                                                        ПОСТАНОВЛЕНИЕ</w:t>
      </w:r>
    </w:p>
    <w:p w:rsidR="00437BBE" w:rsidRDefault="00437BBE" w:rsidP="00437BBE">
      <w:pPr>
        <w:tabs>
          <w:tab w:val="left" w:pos="5640"/>
        </w:tabs>
        <w:rPr>
          <w:sz w:val="28"/>
          <w:szCs w:val="28"/>
        </w:rPr>
      </w:pPr>
    </w:p>
    <w:p w:rsidR="00437BBE" w:rsidRDefault="00395090" w:rsidP="00437BBE">
      <w:pPr>
        <w:tabs>
          <w:tab w:val="center" w:pos="4819"/>
          <w:tab w:val="left" w:pos="627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C6964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proofErr w:type="gramStart"/>
      <w:r w:rsidR="00437BBE">
        <w:rPr>
          <w:sz w:val="28"/>
          <w:szCs w:val="28"/>
        </w:rPr>
        <w:t>август  2022</w:t>
      </w:r>
      <w:proofErr w:type="gramEnd"/>
      <w:r w:rsidR="00437BBE">
        <w:rPr>
          <w:sz w:val="28"/>
          <w:szCs w:val="28"/>
        </w:rPr>
        <w:t xml:space="preserve"> </w:t>
      </w:r>
      <w:proofErr w:type="spellStart"/>
      <w:r w:rsidR="00437BBE">
        <w:rPr>
          <w:sz w:val="28"/>
          <w:szCs w:val="28"/>
        </w:rPr>
        <w:t>йыл</w:t>
      </w:r>
      <w:proofErr w:type="spellEnd"/>
      <w:r w:rsidR="00437BBE">
        <w:rPr>
          <w:sz w:val="28"/>
          <w:szCs w:val="28"/>
        </w:rPr>
        <w:t xml:space="preserve">                          </w:t>
      </w:r>
      <w:r w:rsidR="00EC6964">
        <w:rPr>
          <w:sz w:val="28"/>
          <w:szCs w:val="28"/>
        </w:rPr>
        <w:t xml:space="preserve">   </w:t>
      </w:r>
      <w:r w:rsidR="00437BBE">
        <w:rPr>
          <w:sz w:val="28"/>
          <w:szCs w:val="28"/>
        </w:rPr>
        <w:t>№</w:t>
      </w:r>
      <w:r w:rsidR="00EC6964">
        <w:rPr>
          <w:sz w:val="28"/>
          <w:szCs w:val="28"/>
        </w:rPr>
        <w:t>67</w:t>
      </w:r>
      <w:r w:rsidR="00437BBE">
        <w:rPr>
          <w:sz w:val="28"/>
          <w:szCs w:val="28"/>
        </w:rPr>
        <w:t xml:space="preserve">                    </w:t>
      </w:r>
      <w:r w:rsidR="00EC6964">
        <w:rPr>
          <w:sz w:val="28"/>
          <w:szCs w:val="28"/>
        </w:rPr>
        <w:t xml:space="preserve"> </w:t>
      </w:r>
      <w:r w:rsidR="00437BBE">
        <w:rPr>
          <w:sz w:val="28"/>
          <w:szCs w:val="28"/>
        </w:rPr>
        <w:t xml:space="preserve"> </w:t>
      </w:r>
      <w:r w:rsidR="00EC6964">
        <w:rPr>
          <w:sz w:val="28"/>
          <w:szCs w:val="28"/>
        </w:rPr>
        <w:t>19</w:t>
      </w:r>
      <w:r w:rsidR="00437BBE">
        <w:rPr>
          <w:sz w:val="28"/>
          <w:szCs w:val="28"/>
        </w:rPr>
        <w:t xml:space="preserve"> август 2022 года</w:t>
      </w:r>
    </w:p>
    <w:p w:rsidR="00BA4576" w:rsidRDefault="00BA4576" w:rsidP="00BA4576">
      <w:pPr>
        <w:jc w:val="both"/>
        <w:rPr>
          <w:sz w:val="28"/>
          <w:szCs w:val="28"/>
        </w:rPr>
      </w:pPr>
    </w:p>
    <w:p w:rsidR="00BA4576" w:rsidRPr="003564BE" w:rsidRDefault="00BA4576" w:rsidP="00BA4576">
      <w:pPr>
        <w:tabs>
          <w:tab w:val="left" w:pos="0"/>
        </w:tabs>
        <w:jc w:val="center"/>
        <w:rPr>
          <w:sz w:val="28"/>
          <w:szCs w:val="28"/>
        </w:rPr>
      </w:pPr>
      <w:r w:rsidRPr="003564BE">
        <w:rPr>
          <w:sz w:val="28"/>
          <w:szCs w:val="28"/>
        </w:rPr>
        <w:t>О назначении контрактного управляющего в Администрации</w:t>
      </w:r>
    </w:p>
    <w:p w:rsidR="00BA4576" w:rsidRDefault="00BA4576" w:rsidP="00BA4576">
      <w:pPr>
        <w:tabs>
          <w:tab w:val="left" w:pos="0"/>
        </w:tabs>
        <w:jc w:val="center"/>
        <w:rPr>
          <w:sz w:val="28"/>
          <w:szCs w:val="28"/>
        </w:rPr>
      </w:pPr>
      <w:r w:rsidRPr="003564BE">
        <w:rPr>
          <w:sz w:val="28"/>
          <w:szCs w:val="28"/>
        </w:rPr>
        <w:t xml:space="preserve">Сельского поселения </w:t>
      </w:r>
      <w:proofErr w:type="spellStart"/>
      <w:r w:rsidR="00437BBE">
        <w:rPr>
          <w:sz w:val="28"/>
          <w:szCs w:val="28"/>
        </w:rPr>
        <w:t>Ирсаевский</w:t>
      </w:r>
      <w:proofErr w:type="spellEnd"/>
      <w:r w:rsidRPr="003564BE">
        <w:rPr>
          <w:sz w:val="28"/>
          <w:szCs w:val="28"/>
        </w:rPr>
        <w:t xml:space="preserve"> сельсовет муниципального района Мишкинский район Республики Башкортостан</w:t>
      </w:r>
    </w:p>
    <w:p w:rsidR="00BA4576" w:rsidRDefault="00BA4576" w:rsidP="00BA4576">
      <w:pPr>
        <w:tabs>
          <w:tab w:val="left" w:pos="0"/>
        </w:tabs>
        <w:jc w:val="center"/>
        <w:rPr>
          <w:sz w:val="28"/>
          <w:szCs w:val="28"/>
        </w:rPr>
      </w:pP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A4576">
        <w:rPr>
          <w:color w:val="000000"/>
          <w:sz w:val="28"/>
          <w:szCs w:val="28"/>
        </w:rPr>
        <w:t>В соответствии со ст. 38 п.2 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нужд»: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A4576">
        <w:rPr>
          <w:color w:val="000000"/>
          <w:sz w:val="28"/>
          <w:szCs w:val="28"/>
        </w:rPr>
        <w:t xml:space="preserve">1. Возложить обязанности контрактного управляющего, ответственного за осуществление закупок в </w:t>
      </w:r>
      <w:proofErr w:type="gramStart"/>
      <w:r w:rsidRPr="00BA4576">
        <w:rPr>
          <w:color w:val="000000"/>
          <w:sz w:val="28"/>
          <w:szCs w:val="28"/>
        </w:rPr>
        <w:t>администрации  сельского</w:t>
      </w:r>
      <w:proofErr w:type="gramEnd"/>
      <w:r w:rsidRPr="00BA4576">
        <w:rPr>
          <w:color w:val="000000"/>
          <w:sz w:val="28"/>
          <w:szCs w:val="28"/>
        </w:rPr>
        <w:t xml:space="preserve"> поселения </w:t>
      </w:r>
      <w:proofErr w:type="spellStart"/>
      <w:r w:rsidR="00437BBE">
        <w:rPr>
          <w:color w:val="000000"/>
          <w:sz w:val="28"/>
          <w:szCs w:val="28"/>
        </w:rPr>
        <w:t>Ирсаевский</w:t>
      </w:r>
      <w:proofErr w:type="spellEnd"/>
      <w:r w:rsidRPr="00BA4576">
        <w:rPr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Башкортостан, на  главу администрации сельского поселения </w:t>
      </w:r>
      <w:proofErr w:type="spellStart"/>
      <w:r w:rsidR="00A461AB">
        <w:rPr>
          <w:color w:val="000000"/>
          <w:sz w:val="28"/>
          <w:szCs w:val="28"/>
        </w:rPr>
        <w:t>Ирсаевский</w:t>
      </w:r>
      <w:proofErr w:type="spellEnd"/>
      <w:r w:rsidRPr="00BA4576">
        <w:rPr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A4576">
        <w:rPr>
          <w:color w:val="000000"/>
          <w:sz w:val="28"/>
          <w:szCs w:val="28"/>
        </w:rPr>
        <w:t>2. Утвердить Типовые условия должностного регламента (должностной инструкции) контрактного управляющего /Приложение 1/.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A4576">
        <w:rPr>
          <w:color w:val="000000"/>
          <w:sz w:val="28"/>
          <w:szCs w:val="28"/>
        </w:rPr>
        <w:t xml:space="preserve">3. Обнародовать данное распоряжение на информационном стенде в здании администрации сельского поселения </w:t>
      </w:r>
      <w:proofErr w:type="spellStart"/>
      <w:r w:rsidR="00437BBE">
        <w:rPr>
          <w:color w:val="000000"/>
          <w:sz w:val="28"/>
          <w:szCs w:val="28"/>
        </w:rPr>
        <w:t>Ирсаевский</w:t>
      </w:r>
      <w:proofErr w:type="spellEnd"/>
      <w:r w:rsidRPr="00BA4576">
        <w:rPr>
          <w:color w:val="000000"/>
          <w:sz w:val="28"/>
          <w:szCs w:val="28"/>
        </w:rPr>
        <w:t xml:space="preserve"> сельсовет и разместить на официальном сайте сельского поселения </w:t>
      </w:r>
      <w:proofErr w:type="spellStart"/>
      <w:r w:rsidR="00437BBE">
        <w:rPr>
          <w:color w:val="000000"/>
          <w:sz w:val="28"/>
          <w:szCs w:val="28"/>
        </w:rPr>
        <w:t>Ирсаевский</w:t>
      </w:r>
      <w:proofErr w:type="spellEnd"/>
      <w:r w:rsidRPr="00BA4576">
        <w:rPr>
          <w:color w:val="000000"/>
          <w:sz w:val="28"/>
          <w:szCs w:val="28"/>
        </w:rPr>
        <w:t xml:space="preserve"> сельсовет в сети интернет </w:t>
      </w:r>
      <w:r w:rsidR="00437BBE" w:rsidRPr="00437BBE">
        <w:rPr>
          <w:color w:val="000000"/>
          <w:sz w:val="28"/>
          <w:szCs w:val="28"/>
        </w:rPr>
        <w:t>https://irsai.mishkan.ru/</w:t>
      </w:r>
      <w:r w:rsidRPr="00BA4576">
        <w:rPr>
          <w:color w:val="000000"/>
          <w:sz w:val="28"/>
          <w:szCs w:val="28"/>
        </w:rPr>
        <w:t>.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A4576">
        <w:rPr>
          <w:color w:val="000000"/>
          <w:sz w:val="28"/>
          <w:szCs w:val="28"/>
        </w:rPr>
        <w:t>4. Контроль исполнения данного распоряжения  оставляю за собой.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A4576">
        <w:rPr>
          <w:color w:val="000000"/>
          <w:sz w:val="28"/>
          <w:szCs w:val="28"/>
        </w:rPr>
        <w:t>5. Распоряжение вступает в силу с момента подписания. </w:t>
      </w:r>
    </w:p>
    <w:p w:rsidR="00BA4576" w:rsidRDefault="00BA4576" w:rsidP="00BA4576">
      <w:pPr>
        <w:spacing w:line="276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</w:p>
    <w:p w:rsidR="00BA4576" w:rsidRDefault="00BA4576" w:rsidP="00BA4576">
      <w:pPr>
        <w:spacing w:line="276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</w:p>
    <w:p w:rsidR="00BA4576" w:rsidRDefault="00BA4576" w:rsidP="00BA4576">
      <w:pPr>
        <w:spacing w:line="276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A4576">
        <w:rPr>
          <w:bCs/>
          <w:color w:val="000000"/>
          <w:sz w:val="28"/>
          <w:szCs w:val="28"/>
        </w:rPr>
        <w:t>Глава сельского поселения       </w:t>
      </w:r>
      <w:r w:rsidR="00EC6964">
        <w:rPr>
          <w:bCs/>
          <w:color w:val="000000"/>
          <w:sz w:val="28"/>
          <w:szCs w:val="28"/>
        </w:rPr>
        <w:t xml:space="preserve"> </w:t>
      </w:r>
      <w:r w:rsidRPr="00BA457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      </w:t>
      </w:r>
      <w:r w:rsidRPr="00BA4576">
        <w:rPr>
          <w:bCs/>
          <w:color w:val="000000"/>
          <w:sz w:val="28"/>
          <w:szCs w:val="28"/>
        </w:rPr>
        <w:t xml:space="preserve">              </w:t>
      </w:r>
      <w:r w:rsidR="005338D7">
        <w:rPr>
          <w:bCs/>
          <w:color w:val="000000"/>
          <w:sz w:val="28"/>
          <w:szCs w:val="28"/>
        </w:rPr>
        <w:t xml:space="preserve">С.В. </w:t>
      </w:r>
      <w:proofErr w:type="spellStart"/>
      <w:r w:rsidR="005338D7">
        <w:rPr>
          <w:bCs/>
          <w:color w:val="000000"/>
          <w:sz w:val="28"/>
          <w:szCs w:val="28"/>
        </w:rPr>
        <w:t>Хазиев</w:t>
      </w:r>
      <w:proofErr w:type="spellEnd"/>
    </w:p>
    <w:p w:rsidR="00BA4576" w:rsidRPr="00BA4576" w:rsidRDefault="00BA4576" w:rsidP="00BA4576">
      <w:pPr>
        <w:spacing w:line="276" w:lineRule="auto"/>
        <w:ind w:firstLine="709"/>
        <w:contextualSpacing/>
      </w:pPr>
    </w:p>
    <w:p w:rsidR="00BA4576" w:rsidRDefault="00BA4576" w:rsidP="00BA4576">
      <w:pPr>
        <w:spacing w:line="276" w:lineRule="auto"/>
        <w:ind w:firstLine="709"/>
        <w:contextualSpacing/>
        <w:jc w:val="right"/>
        <w:rPr>
          <w:bCs/>
          <w:color w:val="000000"/>
        </w:rPr>
      </w:pPr>
    </w:p>
    <w:p w:rsidR="00BA4576" w:rsidRDefault="00BA4576" w:rsidP="00BA4576">
      <w:pPr>
        <w:spacing w:line="276" w:lineRule="auto"/>
        <w:ind w:firstLine="709"/>
        <w:contextualSpacing/>
        <w:jc w:val="right"/>
        <w:rPr>
          <w:bCs/>
          <w:color w:val="000000"/>
        </w:rPr>
      </w:pPr>
    </w:p>
    <w:p w:rsidR="00395090" w:rsidRDefault="00395090" w:rsidP="00BA4576">
      <w:pPr>
        <w:spacing w:line="276" w:lineRule="auto"/>
        <w:ind w:firstLine="709"/>
        <w:contextualSpacing/>
        <w:jc w:val="right"/>
        <w:rPr>
          <w:bCs/>
          <w:color w:val="000000"/>
        </w:rPr>
      </w:pPr>
    </w:p>
    <w:p w:rsidR="00395090" w:rsidRDefault="00395090" w:rsidP="00BA4576">
      <w:pPr>
        <w:spacing w:line="276" w:lineRule="auto"/>
        <w:ind w:firstLine="709"/>
        <w:contextualSpacing/>
        <w:jc w:val="right"/>
        <w:rPr>
          <w:bCs/>
          <w:color w:val="000000"/>
        </w:rPr>
      </w:pPr>
    </w:p>
    <w:p w:rsidR="00395090" w:rsidRDefault="00395090" w:rsidP="00BA4576">
      <w:pPr>
        <w:spacing w:line="276" w:lineRule="auto"/>
        <w:ind w:firstLine="709"/>
        <w:contextualSpacing/>
        <w:jc w:val="right"/>
        <w:rPr>
          <w:bCs/>
          <w:color w:val="000000"/>
        </w:rPr>
      </w:pPr>
    </w:p>
    <w:p w:rsidR="00395090" w:rsidRDefault="00395090" w:rsidP="00BA4576">
      <w:pPr>
        <w:spacing w:line="276" w:lineRule="auto"/>
        <w:ind w:firstLine="709"/>
        <w:contextualSpacing/>
        <w:jc w:val="right"/>
        <w:rPr>
          <w:bCs/>
          <w:color w:val="000000"/>
        </w:rPr>
      </w:pPr>
    </w:p>
    <w:p w:rsidR="00BA4576" w:rsidRPr="00BA4576" w:rsidRDefault="00BA4576" w:rsidP="00BA4576">
      <w:pPr>
        <w:spacing w:line="276" w:lineRule="auto"/>
        <w:ind w:firstLine="709"/>
        <w:contextualSpacing/>
        <w:jc w:val="right"/>
        <w:rPr>
          <w:color w:val="000000"/>
        </w:rPr>
      </w:pPr>
      <w:r w:rsidRPr="00BA4576">
        <w:rPr>
          <w:bCs/>
          <w:color w:val="000000"/>
        </w:rPr>
        <w:t>Приложение 1</w:t>
      </w:r>
    </w:p>
    <w:p w:rsidR="00BA4576" w:rsidRPr="00BA4576" w:rsidRDefault="00BA4576" w:rsidP="00BA4576">
      <w:pPr>
        <w:spacing w:line="276" w:lineRule="auto"/>
        <w:ind w:firstLine="709"/>
        <w:contextualSpacing/>
        <w:jc w:val="right"/>
        <w:rPr>
          <w:color w:val="000000"/>
        </w:rPr>
      </w:pPr>
      <w:r w:rsidRPr="00BA4576">
        <w:rPr>
          <w:color w:val="000000"/>
        </w:rPr>
        <w:t>к распоряжению администрации</w:t>
      </w:r>
    </w:p>
    <w:p w:rsidR="00BA4576" w:rsidRPr="00BA4576" w:rsidRDefault="00BA4576" w:rsidP="00BA4576">
      <w:pPr>
        <w:spacing w:line="276" w:lineRule="auto"/>
        <w:ind w:firstLine="709"/>
        <w:contextualSpacing/>
        <w:jc w:val="right"/>
        <w:rPr>
          <w:color w:val="000000"/>
        </w:rPr>
      </w:pPr>
      <w:r w:rsidRPr="00BA4576">
        <w:rPr>
          <w:color w:val="000000"/>
        </w:rPr>
        <w:t xml:space="preserve"> сельского поселения </w:t>
      </w:r>
      <w:r w:rsidR="00A461AB">
        <w:rPr>
          <w:color w:val="000000"/>
        </w:rPr>
        <w:t>Ирсаевский</w:t>
      </w:r>
      <w:bookmarkStart w:id="0" w:name="_GoBack"/>
      <w:bookmarkEnd w:id="0"/>
    </w:p>
    <w:p w:rsidR="00BA4576" w:rsidRPr="00BA4576" w:rsidRDefault="00BA4576" w:rsidP="00BA4576">
      <w:pPr>
        <w:spacing w:line="276" w:lineRule="auto"/>
        <w:ind w:firstLine="709"/>
        <w:contextualSpacing/>
        <w:jc w:val="right"/>
        <w:rPr>
          <w:color w:val="000000"/>
        </w:rPr>
      </w:pPr>
      <w:r w:rsidRPr="00BA4576">
        <w:rPr>
          <w:color w:val="000000"/>
        </w:rPr>
        <w:t>сельсовет муниципального района</w:t>
      </w:r>
    </w:p>
    <w:p w:rsidR="00BA4576" w:rsidRPr="00BA4576" w:rsidRDefault="00BA4576" w:rsidP="00BA4576">
      <w:pPr>
        <w:spacing w:line="276" w:lineRule="auto"/>
        <w:ind w:firstLine="709"/>
        <w:contextualSpacing/>
        <w:jc w:val="right"/>
        <w:rPr>
          <w:color w:val="000000"/>
        </w:rPr>
      </w:pPr>
      <w:r w:rsidRPr="00BA4576">
        <w:rPr>
          <w:color w:val="000000"/>
        </w:rPr>
        <w:t xml:space="preserve">Мишкинский район </w:t>
      </w:r>
    </w:p>
    <w:p w:rsidR="00BA4576" w:rsidRPr="00BA4576" w:rsidRDefault="00BA4576" w:rsidP="00BA4576">
      <w:pPr>
        <w:spacing w:line="276" w:lineRule="auto"/>
        <w:ind w:firstLine="709"/>
        <w:contextualSpacing/>
        <w:jc w:val="right"/>
        <w:rPr>
          <w:color w:val="000000"/>
        </w:rPr>
      </w:pPr>
      <w:r w:rsidRPr="00BA4576">
        <w:rPr>
          <w:color w:val="000000"/>
        </w:rPr>
        <w:t>Республики Башкортостан</w:t>
      </w:r>
    </w:p>
    <w:p w:rsidR="00BA4576" w:rsidRPr="00BA4576" w:rsidRDefault="00395090" w:rsidP="00BA4576">
      <w:pPr>
        <w:spacing w:line="276" w:lineRule="auto"/>
        <w:ind w:firstLine="709"/>
        <w:contextualSpacing/>
        <w:jc w:val="right"/>
        <w:rPr>
          <w:color w:val="000000"/>
        </w:rPr>
      </w:pPr>
      <w:r>
        <w:rPr>
          <w:color w:val="000000"/>
        </w:rPr>
        <w:t>о</w:t>
      </w:r>
      <w:r w:rsidR="00BA4576" w:rsidRPr="00BA4576">
        <w:rPr>
          <w:color w:val="000000"/>
        </w:rPr>
        <w:t>т</w:t>
      </w:r>
      <w:r>
        <w:rPr>
          <w:color w:val="000000"/>
        </w:rPr>
        <w:t xml:space="preserve"> </w:t>
      </w:r>
      <w:r w:rsidR="00EC6964">
        <w:rPr>
          <w:color w:val="000000"/>
        </w:rPr>
        <w:t>19.</w:t>
      </w:r>
      <w:r w:rsidR="005338D7">
        <w:rPr>
          <w:color w:val="000000"/>
        </w:rPr>
        <w:t>08.202</w:t>
      </w:r>
      <w:r w:rsidR="00BA4576">
        <w:rPr>
          <w:color w:val="000000"/>
        </w:rPr>
        <w:t xml:space="preserve">2 г. № </w:t>
      </w:r>
      <w:r w:rsidR="00EC6964">
        <w:rPr>
          <w:color w:val="000000"/>
        </w:rPr>
        <w:t>67</w:t>
      </w:r>
    </w:p>
    <w:p w:rsidR="00BA4576" w:rsidRPr="00BA4576" w:rsidRDefault="00BA4576" w:rsidP="00BA4576">
      <w:pPr>
        <w:spacing w:line="276" w:lineRule="auto"/>
        <w:ind w:firstLine="709"/>
        <w:contextualSpacing/>
        <w:rPr>
          <w:color w:val="000000"/>
        </w:rPr>
      </w:pPr>
      <w:r w:rsidRPr="00BA4576">
        <w:rPr>
          <w:color w:val="000000"/>
        </w:rPr>
        <w:t> </w:t>
      </w:r>
    </w:p>
    <w:p w:rsidR="00BA4576" w:rsidRPr="00BA4576" w:rsidRDefault="00BA4576" w:rsidP="00BA4576">
      <w:pPr>
        <w:spacing w:line="276" w:lineRule="auto"/>
        <w:ind w:firstLine="709"/>
        <w:contextualSpacing/>
        <w:jc w:val="center"/>
        <w:rPr>
          <w:color w:val="000000"/>
        </w:rPr>
      </w:pPr>
      <w:r w:rsidRPr="00BA4576">
        <w:rPr>
          <w:b/>
          <w:bCs/>
          <w:color w:val="000000"/>
        </w:rPr>
        <w:t>Типовые условия</w:t>
      </w:r>
    </w:p>
    <w:p w:rsidR="00BA4576" w:rsidRPr="00BA4576" w:rsidRDefault="00BA4576" w:rsidP="00BA4576">
      <w:pPr>
        <w:spacing w:line="276" w:lineRule="auto"/>
        <w:ind w:firstLine="709"/>
        <w:contextualSpacing/>
        <w:jc w:val="center"/>
        <w:rPr>
          <w:color w:val="000000"/>
        </w:rPr>
      </w:pPr>
      <w:r w:rsidRPr="00BA4576">
        <w:rPr>
          <w:b/>
          <w:bCs/>
          <w:color w:val="000000"/>
        </w:rPr>
        <w:t>должностного регламента (должностной инструкции)</w:t>
      </w:r>
    </w:p>
    <w:p w:rsidR="00BA4576" w:rsidRDefault="00BA4576" w:rsidP="00BA4576">
      <w:pPr>
        <w:spacing w:line="276" w:lineRule="auto"/>
        <w:ind w:firstLine="709"/>
        <w:contextualSpacing/>
        <w:jc w:val="center"/>
        <w:rPr>
          <w:b/>
          <w:bCs/>
          <w:color w:val="000000"/>
        </w:rPr>
      </w:pPr>
      <w:r w:rsidRPr="00BA4576">
        <w:rPr>
          <w:b/>
          <w:bCs/>
          <w:color w:val="000000"/>
        </w:rPr>
        <w:t>контрактного управляющего</w:t>
      </w:r>
    </w:p>
    <w:p w:rsidR="00BA4576" w:rsidRPr="00BA4576" w:rsidRDefault="00BA4576" w:rsidP="00BA4576">
      <w:pPr>
        <w:spacing w:line="276" w:lineRule="auto"/>
        <w:ind w:firstLine="709"/>
        <w:contextualSpacing/>
        <w:jc w:val="center"/>
        <w:rPr>
          <w:color w:val="000000"/>
        </w:rPr>
      </w:pP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 1. В части квалификационных требований к уровню и характеру знаний, навыков, а также к образованию, стажу или опыту работы по специальности: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- наличие высшего образования или дополнительного профессионального образование в сфере закупок;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- знание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системе), гражданского законодательства Российской Федерации, бюджетного законодательства Российской Федерации,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 2. В части должностных обязанностей: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1) разрабатывает план закупок, осуществляет подготовку изменений для внесения в план закупок;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2) организует утверждение плана закупок;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3) размещает в единой информационной системе план закупок и внесенные в него изменения;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4) размещает планы закупок на сайте заказчика в информационно-телекоммуникационной сети Интернет (при наличии), а также опубликовывает в любых печатных изданиях в соответствии с частью 10 статьи 17 Федерального закона о контрактной системе;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5) обеспечивает подготовку обоснования закупки при формировании плана закупок;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6) разрабатывает план-график, осуществляет подготовку изменений для внесения в план-график;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7) организует утверждение плана-графика;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8) размещает в единой информационной системе, а до даты ввода в эксплуатацию указанной системы на официальном сайте в информационно-коммуникационной сети Интернет для размещения информации о размещении заказов на поставки товаров, выполнение работ, оказание услуг (далее – официальный сайт) план-график и внесенные в него изменения;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9)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lastRenderedPageBreak/>
        <w:t>10) выбирает способ определения поставщика (подрядчика, исполнителя);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11)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12) уточняет в рамках обоснования цены цену контракта, заключаемого с единственным поставщиком (подрядчиком, исполнителем);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13) организует подготовку описания объекта закупки при формировании заявок на закупку;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14) обеспечивает проверку: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- 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- правомочности участника закупки заключать контракт;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 xml:space="preserve">- </w:t>
      </w:r>
      <w:proofErr w:type="spellStart"/>
      <w:r w:rsidRPr="00BA4576">
        <w:rPr>
          <w:color w:val="000000"/>
        </w:rPr>
        <w:t>непроведения</w:t>
      </w:r>
      <w:proofErr w:type="spellEnd"/>
      <w:r w:rsidRPr="00BA4576">
        <w:rPr>
          <w:color w:val="000000"/>
        </w:rPr>
        <w:t xml:space="preserve"> ликвидации участника закупки – юридического лица и отсутствия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 xml:space="preserve">- </w:t>
      </w:r>
      <w:proofErr w:type="spellStart"/>
      <w:r w:rsidRPr="00BA4576">
        <w:rPr>
          <w:color w:val="000000"/>
        </w:rPr>
        <w:t>неприостановления</w:t>
      </w:r>
      <w:proofErr w:type="spellEnd"/>
      <w:r w:rsidRPr="00BA4576">
        <w:rPr>
          <w:color w:val="000000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- 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- отсутствия у участника закупки – физического лица либо у руководителя, членов коллегиального исполнительного органа или главного бухгалтера юридического лица – участника закупки судимости за преступления в сфере экономики;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- обладания участником закупки исключительными правами на результаты интеллектуальной деятельности;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- соответствия дополнительным требованиям, устанавливаемым в соответствии с частью 2 статьи 31 Федерального закона о контрактной системе;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15)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16)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17) публикует по решению руководителя заказчика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«Интернет» при условии, что такое опубликование или такое размещение осуществляется наряду с предусмотренным Федеральным законом о контрактной системе размещением;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18) подготавливает разъяснения положений документации о закупке в части, касающейся условий заявки на закупку;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19) привлекает экспертов, экспертные организации;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lastRenderedPageBreak/>
        <w:t>20)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частью 3 статьи 84 Федерального закона о контрактной системе;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21)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о контрактной системе случаях в соответствующие органы, определенные пунктом 25 части 1 статьи 93 Федерального закона о контрактной системе;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22)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23) обеспечивает заключение контрактов;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24)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25)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26)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 xml:space="preserve">27)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пеней). 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28)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29)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30)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 xml:space="preserve">31) размещает в единой информационной системе или до ввода в эксплуатацию указанной системы на официальном сайте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</w:t>
      </w:r>
      <w:r w:rsidRPr="00BA4576">
        <w:rPr>
          <w:color w:val="000000"/>
        </w:rPr>
        <w:lastRenderedPageBreak/>
        <w:t>расторжении контракта, за исключением сведений, составляющих государственную тайну;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32)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33) составляет и размещает в единой информационной системе, а до даты ввода в эксплуатацию указанной системы на официальном сайте отчет об объеме закупок у субъектов малого предпринимательства, социально ориентированных некоммерческих организаций;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34)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  работ, услуг, определения наилучших технологий и других решений для обеспечения муниципальных нужд;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35)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 xml:space="preserve">36)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</w:t>
      </w:r>
      <w:proofErr w:type="gramStart"/>
      <w:r w:rsidRPr="00BA4576">
        <w:rPr>
          <w:color w:val="000000"/>
        </w:rPr>
        <w:t>системе</w:t>
      </w:r>
      <w:proofErr w:type="gramEnd"/>
      <w:r w:rsidRPr="00BA4576">
        <w:rPr>
          <w:color w:val="000000"/>
        </w:rPr>
        <w:t xml:space="preserve"> а до даты ввода в эксплуатацию указанной системы на официальном сайте;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37)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38) разрабатывает проекты контрактов, в том числе типовых контрактов заказчика, типовых условий контрактов заказчика;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39)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 о контрактной системе;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40)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BA4576" w:rsidRPr="00BA4576" w:rsidRDefault="00BA4576" w:rsidP="00BA4576">
      <w:pPr>
        <w:spacing w:line="276" w:lineRule="auto"/>
        <w:ind w:firstLine="709"/>
        <w:contextualSpacing/>
        <w:jc w:val="both"/>
        <w:rPr>
          <w:color w:val="000000"/>
        </w:rPr>
      </w:pPr>
      <w:r w:rsidRPr="00BA4576">
        <w:rPr>
          <w:color w:val="000000"/>
        </w:rPr>
        <w:t>41) организует осуществление уплаты денежных сумм по банковской гарантии в случаях, предусмотренных Федеральным законом о контрактной системе.</w:t>
      </w:r>
    </w:p>
    <w:p w:rsidR="00BA4576" w:rsidRPr="003564BE" w:rsidRDefault="00BA4576" w:rsidP="00BA4576">
      <w:pPr>
        <w:tabs>
          <w:tab w:val="left" w:pos="0"/>
        </w:tabs>
        <w:jc w:val="center"/>
        <w:rPr>
          <w:sz w:val="28"/>
          <w:szCs w:val="28"/>
        </w:rPr>
      </w:pPr>
    </w:p>
    <w:p w:rsidR="00917098" w:rsidRDefault="00917098"/>
    <w:sectPr w:rsidR="00917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14"/>
    <w:rsid w:val="00395090"/>
    <w:rsid w:val="00437BBE"/>
    <w:rsid w:val="005338D7"/>
    <w:rsid w:val="00917098"/>
    <w:rsid w:val="00A461AB"/>
    <w:rsid w:val="00B010A0"/>
    <w:rsid w:val="00B33314"/>
    <w:rsid w:val="00BA4576"/>
    <w:rsid w:val="00EC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4BF9C"/>
  <w15:docId w15:val="{D47E7F9C-7CAF-4811-8700-C667583B5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5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5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1856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mish_akbulat@mail.ru</dc:creator>
  <cp:keywords/>
  <dc:description/>
  <cp:lastModifiedBy>Людмила</cp:lastModifiedBy>
  <cp:revision>8</cp:revision>
  <cp:lastPrinted>2022-08-23T07:16:00Z</cp:lastPrinted>
  <dcterms:created xsi:type="dcterms:W3CDTF">2020-01-23T11:16:00Z</dcterms:created>
  <dcterms:modified xsi:type="dcterms:W3CDTF">2022-08-24T03:46:00Z</dcterms:modified>
</cp:coreProperties>
</file>