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327" w:type="dxa"/>
        <w:tblBorders>
          <w:bottom w:val="single" w:sz="18" w:space="0" w:color="auto"/>
        </w:tblBorders>
        <w:tblLook w:val="01E0"/>
      </w:tblPr>
      <w:tblGrid>
        <w:gridCol w:w="3493"/>
        <w:gridCol w:w="2520"/>
        <w:gridCol w:w="3392"/>
      </w:tblGrid>
      <w:tr w:rsidR="002B7A75" w:rsidTr="002B7A75">
        <w:tc>
          <w:tcPr>
            <w:tcW w:w="3493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7A75" w:rsidRPr="00A8609A" w:rsidRDefault="002B7A75" w:rsidP="002B7A75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A8609A">
              <w:rPr>
                <w:sz w:val="16"/>
                <w:szCs w:val="16"/>
              </w:rPr>
              <w:t xml:space="preserve">    </w:t>
            </w:r>
          </w:p>
          <w:p w:rsidR="002B7A75" w:rsidRPr="00A8609A" w:rsidRDefault="002B7A75" w:rsidP="002B7A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A8609A">
              <w:rPr>
                <w:sz w:val="16"/>
                <w:szCs w:val="16"/>
              </w:rPr>
              <w:t xml:space="preserve">  </w:t>
            </w:r>
            <w:r w:rsidRPr="00A8609A">
              <w:rPr>
                <w:b/>
                <w:sz w:val="16"/>
                <w:szCs w:val="16"/>
                <w:lang w:val="be-BY"/>
              </w:rPr>
              <w:t>БАШ</w:t>
            </w:r>
            <w:r w:rsidRPr="00A8609A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ҠОРТОСТАН РЕСПУБЛИКАҺЫ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МИШК</w:t>
            </w:r>
            <w:r w:rsidRPr="00A8609A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A8609A">
              <w:rPr>
                <w:b/>
                <w:sz w:val="16"/>
                <w:szCs w:val="16"/>
                <w:lang w:val="be-BY"/>
              </w:rPr>
              <w:t xml:space="preserve">  РАЙОНЫ</w:t>
            </w:r>
          </w:p>
          <w:p w:rsidR="002B7A75" w:rsidRPr="00A8609A" w:rsidRDefault="002B7A75" w:rsidP="002B7A75">
            <w:pPr>
              <w:jc w:val="center"/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МУНИЦИПАЛЬ РАЙОНЫНЫ</w:t>
            </w:r>
            <w:r w:rsidRPr="00A8609A">
              <w:rPr>
                <w:rFonts w:ascii="Lucida Sans Unicode" w:hAnsi="Lucida Sans Unicode" w:cs="Lucida Sans Unicode"/>
                <w:b/>
                <w:sz w:val="16"/>
                <w:szCs w:val="16"/>
                <w:lang w:val="be-BY"/>
              </w:rPr>
              <w:t>Ң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ИРСАЙ АУЫЛ СОВЕТЫ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АУЫЛ БИЛӘМӘҺЕ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  <w:lang w:val="be-BY"/>
              </w:rPr>
              <w:t>СОВЕТЫ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  <w:p w:rsidR="002B7A75" w:rsidRPr="00A8609A" w:rsidRDefault="002B7A75" w:rsidP="002B7A75">
            <w:pPr>
              <w:jc w:val="center"/>
              <w:rPr>
                <w:sz w:val="16"/>
                <w:szCs w:val="16"/>
                <w:lang w:val="be-BY"/>
              </w:rPr>
            </w:pP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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</w:t>
            </w: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</w:t>
            </w:r>
            <w:r w:rsidRPr="00A8609A">
              <w:rPr>
                <w:rFonts w:ascii="AC_Prg" w:hAnsi="AC_Prg"/>
                <w:sz w:val="16"/>
                <w:szCs w:val="16"/>
              </w:rPr>
              <w:t></w:t>
            </w:r>
            <w:r w:rsidRPr="00A8609A">
              <w:rPr>
                <w:sz w:val="16"/>
                <w:szCs w:val="16"/>
                <w:lang w:val="be-BY"/>
              </w:rPr>
              <w:t>Ирсай ауылы, Мәктә</w:t>
            </w:r>
            <w:proofErr w:type="gramStart"/>
            <w:r w:rsidRPr="00A8609A">
              <w:rPr>
                <w:sz w:val="16"/>
                <w:szCs w:val="16"/>
                <w:lang w:val="be-BY"/>
              </w:rPr>
              <w:t>п</w:t>
            </w:r>
            <w:proofErr w:type="gramEnd"/>
            <w:r w:rsidRPr="00A8609A">
              <w:rPr>
                <w:sz w:val="16"/>
                <w:szCs w:val="16"/>
                <w:lang w:val="be-BY"/>
              </w:rPr>
              <w:t xml:space="preserve"> урамы, 2</w:t>
            </w:r>
          </w:p>
          <w:p w:rsidR="002B7A75" w:rsidRPr="00A8609A" w:rsidRDefault="002B7A75" w:rsidP="002B7A75">
            <w:pPr>
              <w:jc w:val="center"/>
              <w:rPr>
                <w:rFonts w:ascii="AC_Prg" w:hAnsi="AC_Prg"/>
                <w:sz w:val="16"/>
                <w:szCs w:val="16"/>
                <w:lang w:val="be-BY"/>
              </w:rPr>
            </w:pPr>
            <w:r w:rsidRPr="00A8609A">
              <w:rPr>
                <w:sz w:val="16"/>
                <w:szCs w:val="16"/>
                <w:lang w:val="be-BY"/>
              </w:rPr>
              <w:t>Тел</w:t>
            </w:r>
            <w:r w:rsidRPr="00A8609A">
              <w:rPr>
                <w:rFonts w:ascii="AC_Prg" w:hAnsi="AC_Prg"/>
                <w:sz w:val="16"/>
                <w:szCs w:val="16"/>
              </w:rPr>
              <w:t></w:t>
            </w:r>
            <w:r w:rsidRPr="00A8609A">
              <w:rPr>
                <w:rFonts w:ascii="AC_Prg" w:hAnsi="AC_Prg"/>
                <w:sz w:val="16"/>
                <w:szCs w:val="16"/>
              </w:rPr>
              <w:t>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</w:t>
            </w:r>
            <w:r w:rsidRPr="00A8609A">
              <w:rPr>
                <w:rFonts w:ascii="AC_Prg" w:hAnsi="AC_Prg"/>
                <w:sz w:val="16"/>
                <w:szCs w:val="16"/>
              </w:rPr>
              <w:t>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</w:t>
            </w:r>
            <w:r w:rsidRPr="00A8609A">
              <w:rPr>
                <w:rFonts w:ascii="AC_Prg" w:hAnsi="AC_Prg"/>
                <w:sz w:val="16"/>
                <w:szCs w:val="16"/>
              </w:rPr>
              <w:t></w:t>
            </w:r>
            <w:r w:rsidRPr="00A8609A">
              <w:rPr>
                <w:rFonts w:ascii="AC_Prg" w:hAnsi="AC_Prg"/>
                <w:sz w:val="16"/>
                <w:szCs w:val="16"/>
              </w:rPr>
              <w:t></w:t>
            </w:r>
            <w:r w:rsidRPr="00A8609A">
              <w:rPr>
                <w:rFonts w:ascii="AC_Prg" w:hAnsi="AC_Prg"/>
                <w:sz w:val="16"/>
                <w:szCs w:val="16"/>
              </w:rPr>
              <w:t>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</w:t>
            </w:r>
            <w:r w:rsidRPr="00A8609A">
              <w:rPr>
                <w:rFonts w:ascii="AC_Prg" w:hAnsi="AC_Prg"/>
                <w:sz w:val="16"/>
                <w:szCs w:val="16"/>
              </w:rPr>
              <w:t></w:t>
            </w:r>
            <w:r w:rsidRPr="00A8609A">
              <w:rPr>
                <w:rFonts w:ascii="AC_Prg" w:hAnsi="AC_Prg"/>
                <w:sz w:val="16"/>
                <w:szCs w:val="16"/>
              </w:rPr>
              <w:t>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  <w:r w:rsidRPr="00A8609A">
              <w:rPr>
                <w:rFonts w:ascii="AC_Prg" w:hAnsi="AC_Prg"/>
                <w:sz w:val="16"/>
                <w:szCs w:val="16"/>
              </w:rPr>
              <w:t>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2B7A75" w:rsidRPr="00A8609A" w:rsidRDefault="002B7A75" w:rsidP="002B7A75">
            <w:pPr>
              <w:spacing w:line="276" w:lineRule="auto"/>
              <w:jc w:val="center"/>
              <w:rPr>
                <w:rFonts w:ascii="AC_Prg" w:hAnsi="AC_Prg"/>
                <w:sz w:val="16"/>
                <w:szCs w:val="16"/>
              </w:rPr>
            </w:pPr>
            <w:r w:rsidRPr="00A8609A">
              <w:rPr>
                <w:noProof/>
                <w:sz w:val="16"/>
                <w:szCs w:val="16"/>
              </w:rPr>
              <w:drawing>
                <wp:inline distT="0" distB="0" distL="0" distR="0">
                  <wp:extent cx="8763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2B7A75" w:rsidRPr="00A8609A" w:rsidRDefault="002B7A75" w:rsidP="002B7A75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РЕСПУБЛИКА БАШКОРТОСТАН</w:t>
            </w:r>
            <w:r w:rsidRPr="00A8609A">
              <w:rPr>
                <w:rFonts w:ascii="AC_Prg" w:hAnsi="AC_Prg"/>
                <w:b/>
                <w:sz w:val="16"/>
                <w:szCs w:val="16"/>
              </w:rPr>
              <w:t>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</w:rPr>
            </w:pP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A8609A">
              <w:rPr>
                <w:b/>
                <w:sz w:val="16"/>
                <w:szCs w:val="16"/>
              </w:rPr>
              <w:t>СОВЕТ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СЕЛЬСКОГО ПОСЕЛЕНИЯ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ИРСАЕВСКИЙ СЕЛЬСОВЕТ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МУНИЦИПАЛЬНОГО РАЙОНА</w:t>
            </w:r>
          </w:p>
          <w:p w:rsidR="002B7A75" w:rsidRPr="00A8609A" w:rsidRDefault="002B7A75" w:rsidP="002B7A75">
            <w:pPr>
              <w:jc w:val="center"/>
              <w:rPr>
                <w:b/>
                <w:sz w:val="16"/>
                <w:szCs w:val="16"/>
              </w:rPr>
            </w:pPr>
            <w:r w:rsidRPr="00A8609A">
              <w:rPr>
                <w:b/>
                <w:sz w:val="16"/>
                <w:szCs w:val="16"/>
              </w:rPr>
              <w:t>МИШКИНСКИЙ РАЙОН</w:t>
            </w:r>
          </w:p>
          <w:p w:rsidR="002B7A75" w:rsidRPr="00A8609A" w:rsidRDefault="002B7A75" w:rsidP="002B7A75">
            <w:pPr>
              <w:rPr>
                <w:b/>
                <w:sz w:val="16"/>
                <w:szCs w:val="16"/>
              </w:rPr>
            </w:pPr>
          </w:p>
          <w:p w:rsidR="002B7A75" w:rsidRPr="00A8609A" w:rsidRDefault="002B7A75" w:rsidP="002B7A75">
            <w:pPr>
              <w:jc w:val="center"/>
              <w:rPr>
                <w:sz w:val="16"/>
                <w:szCs w:val="16"/>
              </w:rPr>
            </w:pPr>
            <w:r w:rsidRPr="00A8609A">
              <w:rPr>
                <w:sz w:val="16"/>
                <w:szCs w:val="16"/>
              </w:rPr>
              <w:t xml:space="preserve">452344, д. </w:t>
            </w:r>
            <w:proofErr w:type="spellStart"/>
            <w:r w:rsidRPr="00A8609A">
              <w:rPr>
                <w:sz w:val="16"/>
                <w:szCs w:val="16"/>
              </w:rPr>
              <w:t>Ирсаево</w:t>
            </w:r>
            <w:proofErr w:type="spellEnd"/>
            <w:r w:rsidRPr="00A8609A">
              <w:rPr>
                <w:sz w:val="16"/>
                <w:szCs w:val="16"/>
              </w:rPr>
              <w:t>, улица Школьная, 2</w:t>
            </w:r>
          </w:p>
          <w:p w:rsidR="002B7A75" w:rsidRPr="00A8609A" w:rsidRDefault="002B7A75" w:rsidP="002B7A75">
            <w:pPr>
              <w:jc w:val="center"/>
              <w:rPr>
                <w:sz w:val="16"/>
                <w:szCs w:val="16"/>
              </w:rPr>
            </w:pPr>
            <w:r w:rsidRPr="00A8609A">
              <w:rPr>
                <w:sz w:val="16"/>
                <w:szCs w:val="16"/>
              </w:rPr>
              <w:t>Тел:2-37-47, 2-37-22</w:t>
            </w:r>
          </w:p>
          <w:p w:rsidR="002B7A75" w:rsidRPr="00A8609A" w:rsidRDefault="002B7A75" w:rsidP="002B7A75">
            <w:pPr>
              <w:spacing w:line="276" w:lineRule="auto"/>
              <w:jc w:val="center"/>
              <w:rPr>
                <w:rFonts w:ascii="AC_Prg" w:hAnsi="AC_Prg"/>
                <w:sz w:val="16"/>
                <w:szCs w:val="16"/>
              </w:rPr>
            </w:pPr>
          </w:p>
        </w:tc>
      </w:tr>
    </w:tbl>
    <w:p w:rsidR="002B7A75" w:rsidRDefault="002B7A75" w:rsidP="002B7A75">
      <w:pPr>
        <w:pStyle w:val="3"/>
        <w:spacing w:line="276" w:lineRule="auto"/>
        <w:rPr>
          <w:b/>
          <w:bCs/>
          <w:sz w:val="22"/>
          <w:szCs w:val="22"/>
        </w:rPr>
      </w:pPr>
    </w:p>
    <w:p w:rsidR="002B7A75" w:rsidRDefault="002B7A75" w:rsidP="002B7A75">
      <w:pPr>
        <w:spacing w:line="276" w:lineRule="auto"/>
        <w:jc w:val="center"/>
        <w:rPr>
          <w:b/>
          <w:bCs/>
        </w:rPr>
      </w:pPr>
      <w:r>
        <w:rPr>
          <w:rFonts w:ascii="Lucida Sans Unicode" w:hAnsi="Lucida Sans Unicode" w:cs="Lucida Sans Unicode"/>
          <w:b/>
          <w:bCs/>
          <w:lang w:val="be-BY"/>
        </w:rPr>
        <w:t>ҠАРАР</w:t>
      </w:r>
      <w:r>
        <w:rPr>
          <w:b/>
          <w:bCs/>
          <w:lang w:val="be-BY"/>
        </w:rPr>
        <w:t xml:space="preserve">                                                                       </w:t>
      </w:r>
      <w:r>
        <w:rPr>
          <w:b/>
          <w:bCs/>
        </w:rPr>
        <w:t>РЕШЕНИЕ</w:t>
      </w:r>
    </w:p>
    <w:p w:rsidR="002B7A75" w:rsidRDefault="002B7A75" w:rsidP="002B7A75">
      <w:pPr>
        <w:spacing w:line="276" w:lineRule="auto"/>
        <w:jc w:val="center"/>
        <w:rPr>
          <w:sz w:val="28"/>
          <w:szCs w:val="28"/>
        </w:rPr>
      </w:pPr>
    </w:p>
    <w:p w:rsidR="002B7A75" w:rsidRDefault="002B7A75" w:rsidP="002B7A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14 май 2018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14 мая  2018 г.</w:t>
      </w:r>
    </w:p>
    <w:p w:rsidR="002B7A75" w:rsidRDefault="002B7A75" w:rsidP="002B7A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Pr="00A8609A">
        <w:rPr>
          <w:sz w:val="28"/>
          <w:szCs w:val="28"/>
        </w:rPr>
        <w:t>20</w:t>
      </w:r>
      <w:r w:rsidR="005C5FE3">
        <w:rPr>
          <w:sz w:val="28"/>
          <w:szCs w:val="28"/>
        </w:rPr>
        <w:t>5</w:t>
      </w:r>
    </w:p>
    <w:p w:rsidR="002B7A75" w:rsidRPr="002422F5" w:rsidRDefault="002B7A75" w:rsidP="002B7A75">
      <w:pPr>
        <w:tabs>
          <w:tab w:val="left" w:pos="1140"/>
          <w:tab w:val="left" w:pos="1785"/>
          <w:tab w:val="center" w:pos="5103"/>
          <w:tab w:val="left" w:pos="6255"/>
          <w:tab w:val="left" w:pos="7185"/>
        </w:tabs>
        <w:spacing w:line="276" w:lineRule="auto"/>
        <w:jc w:val="center"/>
        <w:rPr>
          <w:sz w:val="28"/>
          <w:szCs w:val="28"/>
          <w:lang w:val="be-BY"/>
        </w:rPr>
      </w:pPr>
      <w:r w:rsidRPr="002422F5">
        <w:rPr>
          <w:sz w:val="28"/>
          <w:szCs w:val="28"/>
          <w:lang w:val="be-BY"/>
        </w:rPr>
        <w:t xml:space="preserve">Ирсай ауылы                                                                              </w:t>
      </w:r>
      <w:r w:rsidRPr="002422F5">
        <w:rPr>
          <w:sz w:val="28"/>
          <w:szCs w:val="28"/>
        </w:rPr>
        <w:t xml:space="preserve">д. </w:t>
      </w:r>
      <w:proofErr w:type="spellStart"/>
      <w:r w:rsidRPr="002422F5">
        <w:rPr>
          <w:sz w:val="28"/>
          <w:szCs w:val="28"/>
        </w:rPr>
        <w:t>Ирсаево</w:t>
      </w:r>
      <w:proofErr w:type="spellEnd"/>
    </w:p>
    <w:p w:rsidR="00637AE9" w:rsidRDefault="00637AE9" w:rsidP="00637AE9">
      <w:pPr>
        <w:tabs>
          <w:tab w:val="left" w:pos="57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637AE9" w:rsidRDefault="00637AE9" w:rsidP="00637AE9">
      <w:pPr>
        <w:jc w:val="center"/>
        <w:rPr>
          <w:sz w:val="28"/>
          <w:szCs w:val="28"/>
        </w:rPr>
      </w:pPr>
      <w:r w:rsidRPr="00637AE9">
        <w:rPr>
          <w:sz w:val="28"/>
          <w:szCs w:val="28"/>
        </w:rPr>
        <w:t>О внесении</w:t>
      </w:r>
      <w:r>
        <w:rPr>
          <w:sz w:val="28"/>
          <w:szCs w:val="28"/>
        </w:rPr>
        <w:t xml:space="preserve"> изменений и дополнений в решение Совета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2B7A75">
        <w:rPr>
          <w:sz w:val="28"/>
          <w:szCs w:val="28"/>
        </w:rPr>
        <w:t>221</w:t>
      </w:r>
      <w:r>
        <w:rPr>
          <w:sz w:val="28"/>
          <w:szCs w:val="28"/>
        </w:rPr>
        <w:t xml:space="preserve"> от </w:t>
      </w:r>
      <w:r w:rsidR="002B7A75">
        <w:rPr>
          <w:sz w:val="28"/>
          <w:szCs w:val="28"/>
        </w:rPr>
        <w:t>16 октября 2009</w:t>
      </w:r>
      <w:r>
        <w:rPr>
          <w:sz w:val="28"/>
          <w:szCs w:val="28"/>
        </w:rPr>
        <w:t xml:space="preserve">года «О порядке оформления прав пользования муниципальным имуществом сельского поселения </w:t>
      </w:r>
      <w:r w:rsidRPr="00637AE9">
        <w:rPr>
          <w:sz w:val="28"/>
          <w:szCs w:val="28"/>
        </w:rPr>
        <w:t xml:space="preserve">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</w:p>
    <w:p w:rsidR="00637AE9" w:rsidRDefault="00637AE9" w:rsidP="00637AE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и об определении </w:t>
      </w:r>
    </w:p>
    <w:p w:rsidR="00637AE9" w:rsidRDefault="00637AE9" w:rsidP="00637AE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годовой арендной платы за пользование муниципальным имуществом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="00A55EAD">
        <w:rPr>
          <w:sz w:val="28"/>
          <w:szCs w:val="28"/>
        </w:rPr>
        <w:t>.</w:t>
      </w:r>
    </w:p>
    <w:p w:rsidR="00637AE9" w:rsidRDefault="00637AE9" w:rsidP="00637AE9">
      <w:pPr>
        <w:rPr>
          <w:sz w:val="28"/>
          <w:szCs w:val="28"/>
        </w:rPr>
      </w:pPr>
    </w:p>
    <w:p w:rsidR="007D3C24" w:rsidRDefault="00637AE9" w:rsidP="00637AE9">
      <w:pPr>
        <w:tabs>
          <w:tab w:val="left" w:pos="66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целях приведения муниципальных правовых актов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действующим законодательством, руководствуясь Федеральным законом от 06.10.2003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29.12.2007 года № 403 «</w:t>
      </w:r>
      <w:r>
        <w:rPr>
          <w:sz w:val="28"/>
          <w:szCs w:val="28"/>
        </w:rPr>
        <w:tab/>
        <w:t>О</w:t>
      </w:r>
      <w:r w:rsidR="002B7A75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порядке оформления прав пользования государственным имуществом Республики Башкортостан и об определении годовой арендной платы за пользование государственным имуществом Республики Башкортостан»</w:t>
      </w:r>
      <w:r w:rsidR="007D3C24">
        <w:rPr>
          <w:sz w:val="28"/>
          <w:szCs w:val="28"/>
        </w:rPr>
        <w:t>, Законом Республики Башкортостан от 20.07.2004 года № 96-з «Об управлении государственной собственностью Республики Башкортостан</w:t>
      </w:r>
      <w:proofErr w:type="gramEnd"/>
      <w:r w:rsidR="007D3C24">
        <w:rPr>
          <w:sz w:val="28"/>
          <w:szCs w:val="28"/>
        </w:rPr>
        <w:t xml:space="preserve">», Совет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 w:rsidR="007D3C24">
        <w:rPr>
          <w:sz w:val="28"/>
          <w:szCs w:val="28"/>
        </w:rPr>
        <w:t xml:space="preserve"> сельсовет муниципального района </w:t>
      </w:r>
      <w:proofErr w:type="spellStart"/>
      <w:r w:rsidR="007D3C24">
        <w:rPr>
          <w:sz w:val="28"/>
          <w:szCs w:val="28"/>
        </w:rPr>
        <w:t>Мишкинский</w:t>
      </w:r>
      <w:proofErr w:type="spellEnd"/>
      <w:r w:rsidR="007D3C24">
        <w:rPr>
          <w:sz w:val="28"/>
          <w:szCs w:val="28"/>
        </w:rPr>
        <w:t xml:space="preserve"> район Республики Башкортостан 27 созыва </w:t>
      </w:r>
      <w:proofErr w:type="spellStart"/>
      <w:proofErr w:type="gramStart"/>
      <w:r w:rsidR="007D3C24">
        <w:rPr>
          <w:sz w:val="28"/>
          <w:szCs w:val="28"/>
        </w:rPr>
        <w:t>р</w:t>
      </w:r>
      <w:proofErr w:type="spellEnd"/>
      <w:proofErr w:type="gramEnd"/>
      <w:r w:rsidR="007D3C24">
        <w:rPr>
          <w:sz w:val="28"/>
          <w:szCs w:val="28"/>
        </w:rPr>
        <w:t xml:space="preserve"> е </w:t>
      </w:r>
      <w:proofErr w:type="spellStart"/>
      <w:r w:rsidR="007D3C24">
        <w:rPr>
          <w:sz w:val="28"/>
          <w:szCs w:val="28"/>
        </w:rPr>
        <w:t>ш</w:t>
      </w:r>
      <w:proofErr w:type="spellEnd"/>
      <w:r w:rsidR="007D3C24">
        <w:rPr>
          <w:sz w:val="28"/>
          <w:szCs w:val="28"/>
        </w:rPr>
        <w:t xml:space="preserve"> и л:</w:t>
      </w:r>
    </w:p>
    <w:p w:rsidR="00FD69E2" w:rsidRDefault="00FD69E2" w:rsidP="007D3C24">
      <w:pPr>
        <w:pStyle w:val="a6"/>
        <w:numPr>
          <w:ilvl w:val="0"/>
          <w:numId w:val="1"/>
        </w:numPr>
        <w:tabs>
          <w:tab w:val="left" w:pos="664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</w:t>
      </w:r>
      <w:r w:rsidR="006D489C">
        <w:rPr>
          <w:sz w:val="28"/>
          <w:szCs w:val="28"/>
        </w:rPr>
        <w:t xml:space="preserve">Приложение № 1 «Порядок оформления прав пользования муниципальным имуществом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 w:rsidR="006D489C">
        <w:rPr>
          <w:sz w:val="28"/>
          <w:szCs w:val="28"/>
        </w:rPr>
        <w:t xml:space="preserve"> сельсовет муниципального района </w:t>
      </w:r>
      <w:proofErr w:type="spellStart"/>
      <w:r w:rsidR="006D489C">
        <w:rPr>
          <w:sz w:val="28"/>
          <w:szCs w:val="28"/>
        </w:rPr>
        <w:t>Мишкинский</w:t>
      </w:r>
      <w:proofErr w:type="spellEnd"/>
      <w:r w:rsidR="006D489C">
        <w:rPr>
          <w:sz w:val="28"/>
          <w:szCs w:val="28"/>
        </w:rPr>
        <w:t xml:space="preserve"> район Республики Башкортостан» Решения</w:t>
      </w:r>
      <w:r>
        <w:rPr>
          <w:sz w:val="28"/>
          <w:szCs w:val="28"/>
        </w:rPr>
        <w:t xml:space="preserve"> Совета сельского поселения </w:t>
      </w:r>
      <w:proofErr w:type="spellStart"/>
      <w:r>
        <w:rPr>
          <w:sz w:val="28"/>
          <w:szCs w:val="28"/>
        </w:rPr>
        <w:t>Акбулатовский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2B7A75">
        <w:rPr>
          <w:sz w:val="28"/>
          <w:szCs w:val="28"/>
        </w:rPr>
        <w:t>221</w:t>
      </w:r>
      <w:r>
        <w:rPr>
          <w:sz w:val="28"/>
          <w:szCs w:val="28"/>
        </w:rPr>
        <w:t xml:space="preserve"> от </w:t>
      </w:r>
      <w:r w:rsidR="002B7A75">
        <w:rPr>
          <w:sz w:val="28"/>
          <w:szCs w:val="28"/>
        </w:rPr>
        <w:t>16 октября 2009</w:t>
      </w:r>
      <w:r>
        <w:rPr>
          <w:sz w:val="28"/>
          <w:szCs w:val="28"/>
        </w:rPr>
        <w:t xml:space="preserve"> года «О порядке оформления прав пользования муниципальным имуществом сельского поселения </w:t>
      </w:r>
      <w:proofErr w:type="spellStart"/>
      <w:r w:rsidR="002B7A75">
        <w:rPr>
          <w:sz w:val="28"/>
          <w:szCs w:val="28"/>
        </w:rPr>
        <w:t>Ирсаевски</w:t>
      </w:r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и об определении годовой арендной</w:t>
      </w:r>
      <w:proofErr w:type="gramEnd"/>
      <w:r>
        <w:rPr>
          <w:sz w:val="28"/>
          <w:szCs w:val="28"/>
        </w:rPr>
        <w:t xml:space="preserve"> платы за пользование муниципальным имуществом сельского поселения </w:t>
      </w:r>
      <w:proofErr w:type="spellStart"/>
      <w:r w:rsidR="002B7A75">
        <w:rPr>
          <w:sz w:val="28"/>
          <w:szCs w:val="28"/>
        </w:rPr>
        <w:lastRenderedPageBreak/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0066FF" w:rsidRDefault="00BF1AB9" w:rsidP="00FD69E2">
      <w:pPr>
        <w:pStyle w:val="a6"/>
        <w:numPr>
          <w:ilvl w:val="1"/>
          <w:numId w:val="1"/>
        </w:numPr>
        <w:tabs>
          <w:tab w:val="left" w:pos="6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Исключить пункт 1.5 Порядка.</w:t>
      </w:r>
    </w:p>
    <w:p w:rsidR="00BF1AB9" w:rsidRPr="00A51613" w:rsidRDefault="00FD69E2" w:rsidP="00A51613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BF1AB9" w:rsidRPr="00BF1AB9">
        <w:rPr>
          <w:sz w:val="28"/>
          <w:szCs w:val="28"/>
        </w:rPr>
        <w:t>Пункт 2.</w:t>
      </w:r>
      <w:r w:rsidR="00A51613">
        <w:rPr>
          <w:sz w:val="28"/>
          <w:szCs w:val="28"/>
        </w:rPr>
        <w:t>5 дополнить словами</w:t>
      </w:r>
      <w:r w:rsidR="00BF1AB9" w:rsidRPr="00BF1AB9">
        <w:rPr>
          <w:sz w:val="28"/>
          <w:szCs w:val="28"/>
        </w:rPr>
        <w:t xml:space="preserve"> </w:t>
      </w:r>
      <w:r w:rsidR="00A51613">
        <w:rPr>
          <w:sz w:val="28"/>
          <w:szCs w:val="28"/>
        </w:rPr>
        <w:t>«</w:t>
      </w:r>
      <w:r w:rsidR="00BF1AB9" w:rsidRPr="00A51613">
        <w:rPr>
          <w:sz w:val="28"/>
          <w:szCs w:val="28"/>
        </w:rPr>
        <w:t>субаренду</w:t>
      </w:r>
      <w:proofErr w:type="gramStart"/>
      <w:r w:rsidR="002B7A75">
        <w:rPr>
          <w:sz w:val="28"/>
          <w:szCs w:val="28"/>
        </w:rPr>
        <w:t>.</w:t>
      </w:r>
      <w:r w:rsidR="00BF1AB9" w:rsidRPr="00A51613">
        <w:rPr>
          <w:sz w:val="28"/>
          <w:szCs w:val="28"/>
        </w:rPr>
        <w:t>».</w:t>
      </w:r>
      <w:proofErr w:type="gramEnd"/>
    </w:p>
    <w:p w:rsidR="000C0335" w:rsidRPr="00752BCA" w:rsidRDefault="00752BCA" w:rsidP="00752BCA">
      <w:pPr>
        <w:tabs>
          <w:tab w:val="left" w:pos="6647"/>
        </w:tabs>
        <w:ind w:left="720"/>
        <w:jc w:val="both"/>
        <w:rPr>
          <w:sz w:val="28"/>
          <w:szCs w:val="28"/>
        </w:rPr>
      </w:pPr>
      <w:r w:rsidRPr="00752BCA">
        <w:rPr>
          <w:sz w:val="28"/>
          <w:szCs w:val="28"/>
        </w:rPr>
        <w:t>1.</w:t>
      </w:r>
      <w:r>
        <w:rPr>
          <w:sz w:val="28"/>
          <w:szCs w:val="28"/>
        </w:rPr>
        <w:t xml:space="preserve">3. </w:t>
      </w:r>
      <w:r w:rsidRPr="00752BCA">
        <w:rPr>
          <w:sz w:val="28"/>
          <w:szCs w:val="28"/>
        </w:rPr>
        <w:t>Внести измене</w:t>
      </w:r>
      <w:r w:rsidR="007733B7">
        <w:rPr>
          <w:sz w:val="28"/>
          <w:szCs w:val="28"/>
        </w:rPr>
        <w:t>ния в пункт 2.13. и изложить первый абзац</w:t>
      </w:r>
      <w:r w:rsidRPr="00752BCA">
        <w:rPr>
          <w:sz w:val="28"/>
          <w:szCs w:val="28"/>
        </w:rPr>
        <w:t xml:space="preserve"> в следующей редакции:</w:t>
      </w:r>
    </w:p>
    <w:p w:rsidR="00752BCA" w:rsidRPr="003C008E" w:rsidRDefault="003C008E" w:rsidP="003C008E">
      <w:pPr>
        <w:ind w:left="720"/>
        <w:jc w:val="both"/>
        <w:rPr>
          <w:sz w:val="28"/>
          <w:szCs w:val="28"/>
        </w:rPr>
      </w:pPr>
      <w:r w:rsidRPr="003C008E">
        <w:rPr>
          <w:sz w:val="28"/>
          <w:szCs w:val="28"/>
        </w:rPr>
        <w:t>«2.13.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Размер общей площади возможных с согласия собственника к передаче в установленном законодательством о защите конкуренции порядке в аренду (субаренду) третьим лицам части или частей муниципального имущества, находящегося в пользовании, не может превышать пятидесяти процентов от общей площади муниципального имущества, находящегося в пользовании».</w:t>
      </w:r>
      <w:proofErr w:type="gramEnd"/>
    </w:p>
    <w:p w:rsidR="00C63077" w:rsidRPr="00A86939" w:rsidRDefault="000C0335" w:rsidP="00A86939">
      <w:pPr>
        <w:pStyle w:val="a6"/>
        <w:tabs>
          <w:tab w:val="left" w:pos="6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C63077" w:rsidRPr="00A86939">
        <w:rPr>
          <w:sz w:val="28"/>
          <w:szCs w:val="28"/>
        </w:rPr>
        <w:t xml:space="preserve"> </w:t>
      </w:r>
      <w:r w:rsidR="00F775DF" w:rsidRPr="00A86939">
        <w:rPr>
          <w:sz w:val="28"/>
          <w:szCs w:val="28"/>
        </w:rPr>
        <w:t>Пункт 3.6. изложить в следующей редакции:</w:t>
      </w:r>
    </w:p>
    <w:p w:rsidR="00F775DF" w:rsidRDefault="00F775DF" w:rsidP="00BF1AB9">
      <w:pPr>
        <w:pStyle w:val="a6"/>
        <w:tabs>
          <w:tab w:val="left" w:pos="6647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«3.6.</w:t>
      </w:r>
      <w:r w:rsidRPr="00F775DF">
        <w:rPr>
          <w:sz w:val="28"/>
          <w:szCs w:val="28"/>
        </w:rPr>
        <w:t xml:space="preserve"> </w:t>
      </w:r>
      <w:proofErr w:type="gramStart"/>
      <w:r w:rsidRPr="00F775DF">
        <w:rPr>
          <w:spacing w:val="2"/>
          <w:sz w:val="28"/>
          <w:szCs w:val="28"/>
          <w:shd w:val="clear" w:color="auto" w:fill="FFFFFF"/>
        </w:rPr>
        <w:t>Для оформления договора довери</w:t>
      </w:r>
      <w:r>
        <w:rPr>
          <w:spacing w:val="2"/>
          <w:sz w:val="28"/>
          <w:szCs w:val="28"/>
          <w:shd w:val="clear" w:color="auto" w:fill="FFFFFF"/>
        </w:rPr>
        <w:t>тельного управления муниципаль</w:t>
      </w:r>
      <w:r w:rsidRPr="00F775DF">
        <w:rPr>
          <w:spacing w:val="2"/>
          <w:sz w:val="28"/>
          <w:szCs w:val="28"/>
          <w:shd w:val="clear" w:color="auto" w:fill="FFFFFF"/>
        </w:rPr>
        <w:t>ным им</w:t>
      </w:r>
      <w:r>
        <w:rPr>
          <w:spacing w:val="2"/>
          <w:sz w:val="28"/>
          <w:szCs w:val="28"/>
          <w:shd w:val="clear" w:color="auto" w:fill="FFFFFF"/>
        </w:rPr>
        <w:t>уществом</w:t>
      </w:r>
      <w:r w:rsidRPr="00F775DF">
        <w:rPr>
          <w:spacing w:val="2"/>
          <w:sz w:val="28"/>
          <w:szCs w:val="28"/>
          <w:shd w:val="clear" w:color="auto" w:fill="FFFFFF"/>
        </w:rPr>
        <w:t xml:space="preserve"> представляются следующие документы или их копии:</w:t>
      </w:r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  <w:proofErr w:type="gramEnd"/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 xml:space="preserve"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</w:t>
      </w:r>
    </w:p>
    <w:p w:rsidR="00F775DF" w:rsidRDefault="00F775DF" w:rsidP="00BF1AB9">
      <w:pPr>
        <w:pStyle w:val="a6"/>
        <w:tabs>
          <w:tab w:val="left" w:pos="6647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F775DF">
        <w:rPr>
          <w:spacing w:val="2"/>
          <w:sz w:val="28"/>
          <w:szCs w:val="28"/>
          <w:shd w:val="clear" w:color="auto" w:fill="FFFFFF"/>
        </w:rPr>
        <w:t xml:space="preserve">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 </w:t>
      </w:r>
    </w:p>
    <w:p w:rsidR="00F775DF" w:rsidRDefault="00F775DF" w:rsidP="00BF1AB9">
      <w:pPr>
        <w:pStyle w:val="a6"/>
        <w:tabs>
          <w:tab w:val="left" w:pos="6647"/>
        </w:tabs>
        <w:jc w:val="both"/>
        <w:rPr>
          <w:sz w:val="28"/>
          <w:szCs w:val="28"/>
        </w:rPr>
      </w:pPr>
      <w:r w:rsidRPr="00F775DF">
        <w:rPr>
          <w:spacing w:val="2"/>
          <w:sz w:val="28"/>
          <w:szCs w:val="28"/>
          <w:shd w:val="clear" w:color="auto" w:fill="FFFFFF"/>
        </w:rPr>
        <w:t>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F775DF">
        <w:rPr>
          <w:spacing w:val="2"/>
          <w:sz w:val="28"/>
          <w:szCs w:val="28"/>
          <w:shd w:val="clear" w:color="auto" w:fill="FFFFFF"/>
        </w:rPr>
        <w:t>,</w:t>
      </w:r>
      <w:proofErr w:type="gramEnd"/>
      <w:r w:rsidRPr="00F775DF">
        <w:rPr>
          <w:spacing w:val="2"/>
          <w:sz w:val="28"/>
          <w:szCs w:val="28"/>
          <w:shd w:val="clear" w:color="auto" w:fill="FFFFFF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</w:t>
      </w:r>
      <w:r w:rsidRPr="00F775DF">
        <w:rPr>
          <w:spacing w:val="2"/>
          <w:sz w:val="28"/>
          <w:szCs w:val="28"/>
          <w:shd w:val="clear" w:color="auto" w:fill="FFFFFF"/>
        </w:rPr>
        <w:lastRenderedPageBreak/>
        <w:t>лицом, уполномоченным руководителем заявителя, - также документ, подтверждающий полномочия такого лица;</w:t>
      </w:r>
      <w:r w:rsidRPr="00F775DF">
        <w:rPr>
          <w:spacing w:val="2"/>
          <w:sz w:val="28"/>
          <w:szCs w:val="28"/>
        </w:rPr>
        <w:br/>
      </w:r>
      <w:proofErr w:type="spellStart"/>
      <w:r w:rsidRPr="00F775DF">
        <w:rPr>
          <w:spacing w:val="2"/>
          <w:sz w:val="28"/>
          <w:szCs w:val="28"/>
          <w:shd w:val="clear" w:color="auto" w:fill="FFFFFF"/>
        </w:rPr>
        <w:t>д</w:t>
      </w:r>
      <w:proofErr w:type="spellEnd"/>
      <w:r w:rsidRPr="00F775DF">
        <w:rPr>
          <w:spacing w:val="2"/>
          <w:sz w:val="28"/>
          <w:szCs w:val="28"/>
          <w:shd w:val="clear" w:color="auto" w:fill="FFFFFF"/>
        </w:rPr>
        <w:t>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</w:t>
      </w:r>
      <w:r>
        <w:rPr>
          <w:spacing w:val="2"/>
          <w:sz w:val="28"/>
          <w:szCs w:val="28"/>
          <w:shd w:val="clear" w:color="auto" w:fill="FFFFFF"/>
        </w:rPr>
        <w:t xml:space="preserve"> если</w:t>
      </w:r>
      <w:r w:rsidRPr="00F775DF">
        <w:rPr>
          <w:spacing w:val="2"/>
          <w:sz w:val="28"/>
          <w:szCs w:val="28"/>
          <w:shd w:val="clear" w:color="auto" w:fill="FFFFFF"/>
        </w:rPr>
        <w:t xml:space="preserve"> для заявителя заключение договора или обеспечение его исполнения являются крупной сделкой;</w:t>
      </w:r>
      <w:r w:rsidRPr="00F775DF">
        <w:rPr>
          <w:spacing w:val="2"/>
          <w:sz w:val="28"/>
          <w:szCs w:val="28"/>
        </w:rPr>
        <w:br/>
      </w:r>
      <w:proofErr w:type="gramStart"/>
      <w:r w:rsidRPr="00F775DF">
        <w:rPr>
          <w:spacing w:val="2"/>
          <w:sz w:val="28"/>
          <w:szCs w:val="28"/>
          <w:shd w:val="clear" w:color="auto" w:fill="FFFFFF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6" w:history="1">
        <w:r w:rsidRPr="00F775DF">
          <w:rPr>
            <w:rStyle w:val="a7"/>
            <w:color w:val="auto"/>
            <w:spacing w:val="2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F775DF">
        <w:rPr>
          <w:spacing w:val="2"/>
          <w:sz w:val="28"/>
          <w:szCs w:val="28"/>
          <w:shd w:val="clear" w:color="auto" w:fill="FFFFFF"/>
        </w:rPr>
        <w:t>;</w:t>
      </w:r>
      <w:r w:rsidRPr="00F775DF">
        <w:rPr>
          <w:spacing w:val="2"/>
          <w:sz w:val="28"/>
          <w:szCs w:val="28"/>
        </w:rPr>
        <w:br/>
      </w:r>
      <w:proofErr w:type="spellStart"/>
      <w:r w:rsidRPr="00F775DF">
        <w:rPr>
          <w:spacing w:val="2"/>
          <w:sz w:val="28"/>
          <w:szCs w:val="28"/>
          <w:shd w:val="clear" w:color="auto" w:fill="FFFFFF"/>
        </w:rPr>
        <w:t>з</w:t>
      </w:r>
      <w:proofErr w:type="spellEnd"/>
      <w:r w:rsidRPr="00F775DF">
        <w:rPr>
          <w:spacing w:val="2"/>
          <w:sz w:val="28"/>
          <w:szCs w:val="28"/>
          <w:shd w:val="clear" w:color="auto" w:fill="FFFFFF"/>
        </w:rPr>
        <w:t>) письмо банковского учреждения о наличии банковских счетов заявителя;</w:t>
      </w:r>
      <w:proofErr w:type="gramEnd"/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к) для индивидуального предпринимателя - декларация о доходах;</w:t>
      </w:r>
      <w:r w:rsidRPr="00F775D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л) перечень муниципаль</w:t>
      </w:r>
      <w:r w:rsidRPr="00F775DF">
        <w:rPr>
          <w:spacing w:val="2"/>
          <w:sz w:val="28"/>
          <w:szCs w:val="28"/>
          <w:shd w:val="clear" w:color="auto" w:fill="FFFFFF"/>
        </w:rPr>
        <w:t>ного и</w:t>
      </w:r>
      <w:r>
        <w:rPr>
          <w:spacing w:val="2"/>
          <w:sz w:val="28"/>
          <w:szCs w:val="28"/>
          <w:shd w:val="clear" w:color="auto" w:fill="FFFFFF"/>
        </w:rPr>
        <w:t>мущества</w:t>
      </w:r>
      <w:r w:rsidRPr="00F775DF">
        <w:rPr>
          <w:spacing w:val="2"/>
          <w:sz w:val="28"/>
          <w:szCs w:val="28"/>
          <w:shd w:val="clear" w:color="auto" w:fill="FFFFFF"/>
        </w:rPr>
        <w:t>, предполагаемого к передаче в доверительное управление;</w:t>
      </w:r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  <w:r w:rsidRPr="00F775DF">
        <w:rPr>
          <w:spacing w:val="2"/>
          <w:sz w:val="28"/>
          <w:szCs w:val="28"/>
        </w:rPr>
        <w:br/>
      </w:r>
      <w:proofErr w:type="spellStart"/>
      <w:r w:rsidRPr="00F775DF">
        <w:rPr>
          <w:spacing w:val="2"/>
          <w:sz w:val="28"/>
          <w:szCs w:val="28"/>
          <w:shd w:val="clear" w:color="auto" w:fill="FFFFFF"/>
        </w:rPr>
        <w:t>н</w:t>
      </w:r>
      <w:proofErr w:type="spellEnd"/>
      <w:r w:rsidRPr="00F775DF">
        <w:rPr>
          <w:spacing w:val="2"/>
          <w:sz w:val="28"/>
          <w:szCs w:val="28"/>
          <w:shd w:val="clear" w:color="auto" w:fill="FFFFFF"/>
        </w:rPr>
        <w:t>) опись представляемых документов.</w:t>
      </w:r>
      <w:r w:rsidRPr="00F775DF">
        <w:rPr>
          <w:spacing w:val="2"/>
          <w:sz w:val="28"/>
          <w:szCs w:val="28"/>
        </w:rPr>
        <w:br/>
      </w:r>
      <w:r w:rsidRPr="00F775DF">
        <w:rPr>
          <w:spacing w:val="2"/>
          <w:sz w:val="28"/>
          <w:szCs w:val="28"/>
          <w:shd w:val="clear" w:color="auto" w:fill="FFFFFF"/>
        </w:rPr>
        <w:t>Документы, указанные в подпунктах "а", "г" - "</w:t>
      </w:r>
      <w:proofErr w:type="spellStart"/>
      <w:r w:rsidRPr="00F775DF">
        <w:rPr>
          <w:spacing w:val="2"/>
          <w:sz w:val="28"/>
          <w:szCs w:val="28"/>
          <w:shd w:val="clear" w:color="auto" w:fill="FFFFFF"/>
        </w:rPr>
        <w:t>з</w:t>
      </w:r>
      <w:proofErr w:type="spellEnd"/>
      <w:r w:rsidRPr="00F775DF">
        <w:rPr>
          <w:spacing w:val="2"/>
          <w:sz w:val="28"/>
          <w:szCs w:val="28"/>
          <w:shd w:val="clear" w:color="auto" w:fill="FFFFFF"/>
        </w:rPr>
        <w:t>", "л" - "</w:t>
      </w:r>
      <w:proofErr w:type="spellStart"/>
      <w:r w:rsidRPr="00F775DF">
        <w:rPr>
          <w:spacing w:val="2"/>
          <w:sz w:val="28"/>
          <w:szCs w:val="28"/>
          <w:shd w:val="clear" w:color="auto" w:fill="FFFFFF"/>
        </w:rPr>
        <w:t>н</w:t>
      </w:r>
      <w:proofErr w:type="spellEnd"/>
      <w:r w:rsidRPr="00F775DF">
        <w:rPr>
          <w:spacing w:val="2"/>
          <w:sz w:val="28"/>
          <w:szCs w:val="28"/>
          <w:shd w:val="clear" w:color="auto" w:fill="FFFFFF"/>
        </w:rPr>
        <w:t>" настоящего пункта, пре</w:t>
      </w:r>
      <w:r>
        <w:rPr>
          <w:spacing w:val="2"/>
          <w:sz w:val="28"/>
          <w:szCs w:val="28"/>
          <w:shd w:val="clear" w:color="auto" w:fill="FFFFFF"/>
        </w:rPr>
        <w:t xml:space="preserve">дставляются в Администрацию сельского поселения </w:t>
      </w:r>
      <w:proofErr w:type="spellStart"/>
      <w:r w:rsidR="002B7A75">
        <w:rPr>
          <w:spacing w:val="2"/>
          <w:sz w:val="28"/>
          <w:szCs w:val="28"/>
          <w:shd w:val="clear" w:color="auto" w:fill="FFFFFF"/>
        </w:rPr>
        <w:t>Ирсаевский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сельсовет</w:t>
      </w:r>
      <w:r w:rsidRPr="00F775DF">
        <w:rPr>
          <w:spacing w:val="2"/>
          <w:sz w:val="28"/>
          <w:szCs w:val="28"/>
          <w:shd w:val="clear" w:color="auto" w:fill="FFFFFF"/>
        </w:rPr>
        <w:t xml:space="preserve"> заявителем самостоятельно.</w:t>
      </w:r>
      <w:r w:rsidRPr="00F775DF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</w:t>
      </w:r>
      <w:proofErr w:type="gramStart"/>
      <w:r w:rsidRPr="00F775DF">
        <w:rPr>
          <w:spacing w:val="2"/>
          <w:sz w:val="28"/>
          <w:szCs w:val="28"/>
          <w:shd w:val="clear" w:color="auto" w:fill="FFFFFF"/>
        </w:rPr>
        <w:t>Документы, указанные в подпунктах "б", "в", "и", "к" настоящего пункта, з</w:t>
      </w:r>
      <w:r>
        <w:rPr>
          <w:spacing w:val="2"/>
          <w:sz w:val="28"/>
          <w:szCs w:val="28"/>
          <w:shd w:val="clear" w:color="auto" w:fill="FFFFFF"/>
        </w:rPr>
        <w:t xml:space="preserve">апрашиваются Администрацией сельского поселения </w:t>
      </w:r>
      <w:proofErr w:type="spellStart"/>
      <w:r w:rsidR="002B7A75">
        <w:rPr>
          <w:spacing w:val="2"/>
          <w:sz w:val="28"/>
          <w:szCs w:val="28"/>
          <w:shd w:val="clear" w:color="auto" w:fill="FFFFFF"/>
        </w:rPr>
        <w:t>Ирсаевский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сельсовет</w:t>
      </w:r>
      <w:r w:rsidRPr="00F775DF">
        <w:rPr>
          <w:spacing w:val="2"/>
          <w:sz w:val="28"/>
          <w:szCs w:val="28"/>
          <w:shd w:val="clear" w:color="auto" w:fill="FFFFFF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 которых находятся указанные документы, если они</w:t>
      </w:r>
      <w:proofErr w:type="gramEnd"/>
      <w:r w:rsidRPr="00F775DF">
        <w:rPr>
          <w:spacing w:val="2"/>
          <w:sz w:val="28"/>
          <w:szCs w:val="28"/>
          <w:shd w:val="clear" w:color="auto" w:fill="FFFFFF"/>
        </w:rPr>
        <w:t xml:space="preserve"> не </w:t>
      </w:r>
      <w:proofErr w:type="gramStart"/>
      <w:r w:rsidRPr="00F775DF">
        <w:rPr>
          <w:spacing w:val="2"/>
          <w:sz w:val="28"/>
          <w:szCs w:val="28"/>
          <w:shd w:val="clear" w:color="auto" w:fill="FFFFFF"/>
        </w:rPr>
        <w:t>представлены</w:t>
      </w:r>
      <w:proofErr w:type="gramEnd"/>
      <w:r w:rsidRPr="00F775DF">
        <w:rPr>
          <w:spacing w:val="2"/>
          <w:sz w:val="28"/>
          <w:szCs w:val="28"/>
          <w:shd w:val="clear" w:color="auto" w:fill="FFFFFF"/>
        </w:rPr>
        <w:t xml:space="preserve"> заявителем по собственной инициативе.";</w:t>
      </w:r>
      <w:r w:rsidRPr="00F775DF">
        <w:rPr>
          <w:sz w:val="28"/>
          <w:szCs w:val="28"/>
        </w:rPr>
        <w:t xml:space="preserve"> </w:t>
      </w:r>
    </w:p>
    <w:p w:rsidR="009A15D1" w:rsidRDefault="00606A29" w:rsidP="00BF1AB9">
      <w:pPr>
        <w:pStyle w:val="a6"/>
        <w:tabs>
          <w:tab w:val="left" w:pos="6647"/>
        </w:tabs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9A15D1">
        <w:rPr>
          <w:sz w:val="28"/>
          <w:szCs w:val="28"/>
        </w:rPr>
        <w:t>. Пункт 4.6. изложить в следующей редакции:</w:t>
      </w:r>
    </w:p>
    <w:p w:rsidR="009A15D1" w:rsidRDefault="009A15D1" w:rsidP="00BF1AB9">
      <w:pPr>
        <w:pStyle w:val="a6"/>
        <w:tabs>
          <w:tab w:val="left" w:pos="6647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lastRenderedPageBreak/>
        <w:t xml:space="preserve">«4.6. </w:t>
      </w:r>
      <w:proofErr w:type="gramStart"/>
      <w:r w:rsidRPr="009A15D1">
        <w:rPr>
          <w:spacing w:val="2"/>
          <w:sz w:val="28"/>
          <w:szCs w:val="28"/>
          <w:shd w:val="clear" w:color="auto" w:fill="FFFFFF"/>
        </w:rPr>
        <w:t>Для оформления договора безвозм</w:t>
      </w:r>
      <w:r>
        <w:rPr>
          <w:spacing w:val="2"/>
          <w:sz w:val="28"/>
          <w:szCs w:val="28"/>
          <w:shd w:val="clear" w:color="auto" w:fill="FFFFFF"/>
        </w:rPr>
        <w:t>ездного пользования муниципаль</w:t>
      </w:r>
      <w:r w:rsidRPr="009A15D1">
        <w:rPr>
          <w:spacing w:val="2"/>
          <w:sz w:val="28"/>
          <w:szCs w:val="28"/>
          <w:shd w:val="clear" w:color="auto" w:fill="FFFFFF"/>
        </w:rPr>
        <w:t>ным иму</w:t>
      </w:r>
      <w:r>
        <w:rPr>
          <w:spacing w:val="2"/>
          <w:sz w:val="28"/>
          <w:szCs w:val="28"/>
          <w:shd w:val="clear" w:color="auto" w:fill="FFFFFF"/>
        </w:rPr>
        <w:t>ществом</w:t>
      </w:r>
      <w:r w:rsidRPr="009A15D1">
        <w:rPr>
          <w:spacing w:val="2"/>
          <w:sz w:val="28"/>
          <w:szCs w:val="28"/>
          <w:shd w:val="clear" w:color="auto" w:fill="FFFFFF"/>
        </w:rPr>
        <w:t xml:space="preserve"> представляются следующие документы или их копии:</w:t>
      </w:r>
      <w:r w:rsidRPr="009A15D1">
        <w:rPr>
          <w:spacing w:val="2"/>
          <w:sz w:val="28"/>
          <w:szCs w:val="28"/>
        </w:rPr>
        <w:br/>
      </w:r>
      <w:r w:rsidRPr="009A15D1">
        <w:rPr>
          <w:spacing w:val="2"/>
          <w:sz w:val="28"/>
          <w:szCs w:val="28"/>
          <w:shd w:val="clear" w:color="auto" w:fill="FFFFFF"/>
        </w:rPr>
        <w:t>а) для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  <w:r w:rsidRPr="009A15D1">
        <w:rPr>
          <w:spacing w:val="2"/>
          <w:sz w:val="28"/>
          <w:szCs w:val="28"/>
        </w:rPr>
        <w:br/>
      </w:r>
      <w:r w:rsidRPr="009A15D1">
        <w:rPr>
          <w:spacing w:val="2"/>
          <w:sz w:val="28"/>
          <w:szCs w:val="28"/>
          <w:shd w:val="clear" w:color="auto" w:fill="FFFFFF"/>
        </w:rPr>
        <w:t>б) для индивидуального предпринимателя - свидетельство о государственной регистрации в качестве индивидуального предпринимателя, а также документы, удостоверяющие его личность;</w:t>
      </w:r>
      <w:proofErr w:type="gramEnd"/>
      <w:r w:rsidRPr="009A15D1">
        <w:rPr>
          <w:spacing w:val="2"/>
          <w:sz w:val="28"/>
          <w:szCs w:val="28"/>
        </w:rPr>
        <w:br/>
      </w:r>
      <w:proofErr w:type="gramStart"/>
      <w:r w:rsidRPr="009A15D1">
        <w:rPr>
          <w:spacing w:val="2"/>
          <w:sz w:val="28"/>
          <w:szCs w:val="28"/>
          <w:shd w:val="clear" w:color="auto" w:fill="FFFFFF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9A15D1">
        <w:rPr>
          <w:spacing w:val="2"/>
          <w:sz w:val="28"/>
          <w:szCs w:val="28"/>
          <w:shd w:val="clear" w:color="auto" w:fill="FFFFFF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  <w:r w:rsidRPr="009A15D1">
        <w:rPr>
          <w:spacing w:val="2"/>
          <w:sz w:val="28"/>
          <w:szCs w:val="28"/>
        </w:rPr>
        <w:br/>
      </w:r>
      <w:r w:rsidRPr="009A15D1">
        <w:rPr>
          <w:spacing w:val="2"/>
          <w:sz w:val="28"/>
          <w:szCs w:val="28"/>
          <w:shd w:val="clear" w:color="auto" w:fill="FFFFFF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9A15D1">
        <w:rPr>
          <w:spacing w:val="2"/>
          <w:sz w:val="28"/>
          <w:szCs w:val="28"/>
          <w:shd w:val="clear" w:color="auto" w:fill="FFFFFF"/>
        </w:rPr>
        <w:t>,</w:t>
      </w:r>
      <w:proofErr w:type="gramEnd"/>
      <w:r w:rsidRPr="009A15D1">
        <w:rPr>
          <w:spacing w:val="2"/>
          <w:sz w:val="28"/>
          <w:szCs w:val="28"/>
          <w:shd w:val="clear" w:color="auto" w:fill="FFFFFF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  <w:r w:rsidRPr="009A15D1">
        <w:rPr>
          <w:spacing w:val="2"/>
          <w:sz w:val="28"/>
          <w:szCs w:val="28"/>
        </w:rPr>
        <w:br/>
      </w:r>
      <w:proofErr w:type="spellStart"/>
      <w:r w:rsidRPr="009A15D1">
        <w:rPr>
          <w:spacing w:val="2"/>
          <w:sz w:val="28"/>
          <w:szCs w:val="28"/>
          <w:shd w:val="clear" w:color="auto" w:fill="FFFFFF"/>
        </w:rPr>
        <w:t>д</w:t>
      </w:r>
      <w:proofErr w:type="spellEnd"/>
      <w:r w:rsidRPr="009A15D1">
        <w:rPr>
          <w:spacing w:val="2"/>
          <w:sz w:val="28"/>
          <w:szCs w:val="28"/>
          <w:shd w:val="clear" w:color="auto" w:fill="FFFFFF"/>
        </w:rPr>
        <w:t>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  <w:r w:rsidRPr="009A15D1">
        <w:rPr>
          <w:spacing w:val="2"/>
          <w:sz w:val="28"/>
          <w:szCs w:val="28"/>
        </w:rPr>
        <w:br/>
      </w:r>
      <w:r w:rsidRPr="009A15D1">
        <w:rPr>
          <w:spacing w:val="2"/>
          <w:sz w:val="28"/>
          <w:szCs w:val="28"/>
          <w:shd w:val="clear" w:color="auto" w:fill="FFFFFF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r w:rsidRPr="009A15D1">
        <w:rPr>
          <w:spacing w:val="2"/>
          <w:sz w:val="28"/>
          <w:szCs w:val="28"/>
        </w:rPr>
        <w:br/>
      </w:r>
      <w:proofErr w:type="gramStart"/>
      <w:r w:rsidRPr="009A15D1">
        <w:rPr>
          <w:spacing w:val="2"/>
          <w:sz w:val="28"/>
          <w:szCs w:val="28"/>
          <w:shd w:val="clear" w:color="auto" w:fill="FFFFFF"/>
        </w:rPr>
        <w:t xml:space="preserve"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</w:t>
      </w:r>
      <w:r w:rsidRPr="009A15D1">
        <w:rPr>
          <w:spacing w:val="2"/>
          <w:sz w:val="28"/>
          <w:szCs w:val="28"/>
          <w:shd w:val="clear" w:color="auto" w:fill="FFFFFF"/>
        </w:rPr>
        <w:lastRenderedPageBreak/>
        <w:t>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7" w:history="1">
        <w:r w:rsidRPr="009A15D1">
          <w:rPr>
            <w:rStyle w:val="a7"/>
            <w:color w:val="auto"/>
            <w:spacing w:val="2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9A15D1">
        <w:rPr>
          <w:spacing w:val="2"/>
          <w:sz w:val="28"/>
          <w:szCs w:val="28"/>
          <w:shd w:val="clear" w:color="auto" w:fill="FFFFFF"/>
        </w:rPr>
        <w:t>;</w:t>
      </w:r>
      <w:r w:rsidRPr="009A15D1">
        <w:rPr>
          <w:spacing w:val="2"/>
          <w:sz w:val="28"/>
          <w:szCs w:val="28"/>
        </w:rPr>
        <w:br/>
      </w:r>
      <w:proofErr w:type="spellStart"/>
      <w:r w:rsidRPr="009A15D1">
        <w:rPr>
          <w:spacing w:val="2"/>
          <w:sz w:val="28"/>
          <w:szCs w:val="28"/>
          <w:shd w:val="clear" w:color="auto" w:fill="FFFFFF"/>
        </w:rPr>
        <w:t>з</w:t>
      </w:r>
      <w:proofErr w:type="spellEnd"/>
      <w:r w:rsidRPr="009A15D1">
        <w:rPr>
          <w:spacing w:val="2"/>
          <w:sz w:val="28"/>
          <w:szCs w:val="28"/>
          <w:shd w:val="clear" w:color="auto" w:fill="FFFFFF"/>
        </w:rPr>
        <w:t>) письмо банковского учреждения о наличии банковских счетов заявителя;</w:t>
      </w:r>
      <w:proofErr w:type="gramEnd"/>
      <w:r w:rsidRPr="009A15D1">
        <w:rPr>
          <w:spacing w:val="2"/>
          <w:sz w:val="28"/>
          <w:szCs w:val="28"/>
        </w:rPr>
        <w:br/>
      </w:r>
      <w:r w:rsidRPr="009A15D1">
        <w:rPr>
          <w:spacing w:val="2"/>
          <w:sz w:val="28"/>
          <w:szCs w:val="28"/>
          <w:shd w:val="clear" w:color="auto" w:fill="FFFFFF"/>
        </w:rPr>
        <w:t>и) копии годового бухгалтерского баланса заявителя с отметкой территориальной налоговой службы о принятии этого баланса и приложений к нему за период, предшествующий дате подачи заявки;</w:t>
      </w:r>
      <w:r w:rsidRPr="009A15D1">
        <w:rPr>
          <w:spacing w:val="2"/>
          <w:sz w:val="28"/>
          <w:szCs w:val="28"/>
        </w:rPr>
        <w:br/>
      </w:r>
      <w:r w:rsidRPr="009A15D1">
        <w:rPr>
          <w:spacing w:val="2"/>
          <w:sz w:val="28"/>
          <w:szCs w:val="28"/>
          <w:shd w:val="clear" w:color="auto" w:fill="FFFFFF"/>
        </w:rPr>
        <w:t>к) для индивидуального предпринимателя - декларация о доходах;</w:t>
      </w:r>
      <w:r w:rsidRPr="009A15D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л) перечень муниципаль</w:t>
      </w:r>
      <w:r w:rsidRPr="009A15D1">
        <w:rPr>
          <w:spacing w:val="2"/>
          <w:sz w:val="28"/>
          <w:szCs w:val="28"/>
          <w:shd w:val="clear" w:color="auto" w:fill="FFFFFF"/>
        </w:rPr>
        <w:t>ного и</w:t>
      </w:r>
      <w:r>
        <w:rPr>
          <w:spacing w:val="2"/>
          <w:sz w:val="28"/>
          <w:szCs w:val="28"/>
          <w:shd w:val="clear" w:color="auto" w:fill="FFFFFF"/>
        </w:rPr>
        <w:t>мущества</w:t>
      </w:r>
      <w:r w:rsidRPr="009A15D1">
        <w:rPr>
          <w:spacing w:val="2"/>
          <w:sz w:val="28"/>
          <w:szCs w:val="28"/>
          <w:shd w:val="clear" w:color="auto" w:fill="FFFFFF"/>
        </w:rPr>
        <w:t>, предполагаемого к передаче в доверительное управление;</w:t>
      </w:r>
      <w:r w:rsidRPr="009A15D1">
        <w:rPr>
          <w:spacing w:val="2"/>
          <w:sz w:val="28"/>
          <w:szCs w:val="28"/>
        </w:rPr>
        <w:br/>
      </w:r>
      <w:r w:rsidRPr="009A15D1">
        <w:rPr>
          <w:spacing w:val="2"/>
          <w:sz w:val="28"/>
          <w:szCs w:val="28"/>
          <w:shd w:val="clear" w:color="auto" w:fill="FFFFFF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  <w:r w:rsidRPr="009A15D1">
        <w:rPr>
          <w:spacing w:val="2"/>
          <w:sz w:val="28"/>
          <w:szCs w:val="28"/>
        </w:rPr>
        <w:br/>
      </w:r>
      <w:proofErr w:type="spellStart"/>
      <w:r w:rsidRPr="009A15D1">
        <w:rPr>
          <w:spacing w:val="2"/>
          <w:sz w:val="28"/>
          <w:szCs w:val="28"/>
          <w:shd w:val="clear" w:color="auto" w:fill="FFFFFF"/>
        </w:rPr>
        <w:t>н</w:t>
      </w:r>
      <w:proofErr w:type="spellEnd"/>
      <w:r w:rsidRPr="009A15D1">
        <w:rPr>
          <w:spacing w:val="2"/>
          <w:sz w:val="28"/>
          <w:szCs w:val="28"/>
          <w:shd w:val="clear" w:color="auto" w:fill="FFFFFF"/>
        </w:rPr>
        <w:t>) опись представляемых документов.</w:t>
      </w:r>
      <w:r w:rsidRPr="009A15D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</w:t>
      </w:r>
      <w:r w:rsidRPr="009A15D1">
        <w:rPr>
          <w:spacing w:val="2"/>
          <w:sz w:val="28"/>
          <w:szCs w:val="28"/>
          <w:shd w:val="clear" w:color="auto" w:fill="FFFFFF"/>
        </w:rPr>
        <w:t>Документы, указанные в подпунктах "а", "г" - "</w:t>
      </w:r>
      <w:proofErr w:type="spellStart"/>
      <w:r w:rsidRPr="009A15D1">
        <w:rPr>
          <w:spacing w:val="2"/>
          <w:sz w:val="28"/>
          <w:szCs w:val="28"/>
          <w:shd w:val="clear" w:color="auto" w:fill="FFFFFF"/>
        </w:rPr>
        <w:t>з</w:t>
      </w:r>
      <w:proofErr w:type="spellEnd"/>
      <w:r w:rsidRPr="009A15D1">
        <w:rPr>
          <w:spacing w:val="2"/>
          <w:sz w:val="28"/>
          <w:szCs w:val="28"/>
          <w:shd w:val="clear" w:color="auto" w:fill="FFFFFF"/>
        </w:rPr>
        <w:t>", "л" - "</w:t>
      </w:r>
      <w:proofErr w:type="spellStart"/>
      <w:r w:rsidRPr="009A15D1">
        <w:rPr>
          <w:spacing w:val="2"/>
          <w:sz w:val="28"/>
          <w:szCs w:val="28"/>
          <w:shd w:val="clear" w:color="auto" w:fill="FFFFFF"/>
        </w:rPr>
        <w:t>н</w:t>
      </w:r>
      <w:proofErr w:type="spellEnd"/>
      <w:r w:rsidRPr="009A15D1">
        <w:rPr>
          <w:spacing w:val="2"/>
          <w:sz w:val="28"/>
          <w:szCs w:val="28"/>
          <w:shd w:val="clear" w:color="auto" w:fill="FFFFFF"/>
        </w:rPr>
        <w:t>" настоящего пункта, пре</w:t>
      </w:r>
      <w:r>
        <w:rPr>
          <w:spacing w:val="2"/>
          <w:sz w:val="28"/>
          <w:szCs w:val="28"/>
          <w:shd w:val="clear" w:color="auto" w:fill="FFFFFF"/>
        </w:rPr>
        <w:t xml:space="preserve">дставляются в Администрацию сельского поселения </w:t>
      </w:r>
      <w:proofErr w:type="spellStart"/>
      <w:r w:rsidR="002B7A75">
        <w:rPr>
          <w:spacing w:val="2"/>
          <w:sz w:val="28"/>
          <w:szCs w:val="28"/>
          <w:shd w:val="clear" w:color="auto" w:fill="FFFFFF"/>
        </w:rPr>
        <w:t>Ирсаевский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Мишкинский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A15D1">
        <w:rPr>
          <w:spacing w:val="2"/>
          <w:sz w:val="28"/>
          <w:szCs w:val="28"/>
          <w:shd w:val="clear" w:color="auto" w:fill="FFFFFF"/>
        </w:rPr>
        <w:t xml:space="preserve"> заявителем самостоятельно.</w:t>
      </w:r>
      <w:r w:rsidRPr="009A15D1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</w:t>
      </w:r>
      <w:proofErr w:type="gramStart"/>
      <w:r w:rsidRPr="009A15D1">
        <w:rPr>
          <w:spacing w:val="2"/>
          <w:sz w:val="28"/>
          <w:szCs w:val="28"/>
          <w:shd w:val="clear" w:color="auto" w:fill="FFFFFF"/>
        </w:rPr>
        <w:t>Документы, указанные в подпунктах "б", "в", "и", "к" настоящего пун</w:t>
      </w:r>
      <w:r>
        <w:rPr>
          <w:spacing w:val="2"/>
          <w:sz w:val="28"/>
          <w:szCs w:val="28"/>
          <w:shd w:val="clear" w:color="auto" w:fill="FFFFFF"/>
        </w:rPr>
        <w:t xml:space="preserve">кта, запрашиваются Администрацией сельского поселения </w:t>
      </w:r>
      <w:proofErr w:type="spellStart"/>
      <w:r w:rsidR="002B7A75">
        <w:rPr>
          <w:spacing w:val="2"/>
          <w:sz w:val="28"/>
          <w:szCs w:val="28"/>
          <w:shd w:val="clear" w:color="auto" w:fill="FFFFFF"/>
        </w:rPr>
        <w:t>Ирсаевский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Мишкинский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9A15D1">
        <w:rPr>
          <w:spacing w:val="2"/>
          <w:sz w:val="28"/>
          <w:szCs w:val="28"/>
          <w:shd w:val="clear" w:color="auto" w:fill="FFFFFF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9A15D1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9A15D1">
        <w:rPr>
          <w:spacing w:val="2"/>
          <w:sz w:val="28"/>
          <w:szCs w:val="28"/>
          <w:shd w:val="clear" w:color="auto" w:fill="FFFFFF"/>
        </w:rPr>
        <w:t>которых</w:t>
      </w:r>
      <w:proofErr w:type="gramEnd"/>
      <w:r w:rsidRPr="009A15D1">
        <w:rPr>
          <w:spacing w:val="2"/>
          <w:sz w:val="28"/>
          <w:szCs w:val="28"/>
          <w:shd w:val="clear" w:color="auto" w:fill="FFFFFF"/>
        </w:rPr>
        <w:t xml:space="preserve"> находятся указанные документы, если они не представлены заявителем по собственной инициативе.";</w:t>
      </w:r>
    </w:p>
    <w:p w:rsidR="009A15D1" w:rsidRDefault="00606A29" w:rsidP="00BF1AB9">
      <w:pPr>
        <w:pStyle w:val="a6"/>
        <w:tabs>
          <w:tab w:val="left" w:pos="6647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1.6</w:t>
      </w:r>
      <w:r w:rsidR="009A15D1">
        <w:rPr>
          <w:spacing w:val="2"/>
          <w:sz w:val="28"/>
          <w:szCs w:val="28"/>
          <w:shd w:val="clear" w:color="auto" w:fill="FFFFFF"/>
        </w:rPr>
        <w:t xml:space="preserve">. </w:t>
      </w:r>
      <w:r w:rsidR="00775097">
        <w:rPr>
          <w:spacing w:val="2"/>
          <w:sz w:val="28"/>
          <w:szCs w:val="28"/>
          <w:shd w:val="clear" w:color="auto" w:fill="FFFFFF"/>
        </w:rPr>
        <w:t>В пункте 4.9. исключить предложение: «Размер общей площади нежилого фонда, сдаваемого в аренду, не может превышать двадцати пяти процентов от каждого объекта, переданного в пользование»;</w:t>
      </w:r>
    </w:p>
    <w:p w:rsidR="00775097" w:rsidRDefault="00606A29" w:rsidP="00BF1AB9">
      <w:pPr>
        <w:pStyle w:val="a6"/>
        <w:tabs>
          <w:tab w:val="left" w:pos="6647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1.7</w:t>
      </w:r>
      <w:r w:rsidR="00775097">
        <w:rPr>
          <w:spacing w:val="2"/>
          <w:sz w:val="28"/>
          <w:szCs w:val="28"/>
          <w:shd w:val="clear" w:color="auto" w:fill="FFFFFF"/>
        </w:rPr>
        <w:t xml:space="preserve">. </w:t>
      </w:r>
      <w:r w:rsidR="005779ED">
        <w:rPr>
          <w:spacing w:val="2"/>
          <w:sz w:val="28"/>
          <w:szCs w:val="28"/>
          <w:shd w:val="clear" w:color="auto" w:fill="FFFFFF"/>
        </w:rPr>
        <w:t>Пункт 5.4. изложить в следующей редакции:</w:t>
      </w:r>
    </w:p>
    <w:p w:rsidR="005779ED" w:rsidRDefault="005779ED" w:rsidP="00BF1AB9">
      <w:pPr>
        <w:pStyle w:val="a6"/>
        <w:tabs>
          <w:tab w:val="left" w:pos="6647"/>
        </w:tabs>
        <w:jc w:val="both"/>
        <w:rPr>
          <w:spacing w:val="2"/>
          <w:sz w:val="28"/>
          <w:szCs w:val="28"/>
          <w:shd w:val="clear" w:color="auto" w:fill="FFFFFF"/>
        </w:rPr>
      </w:pPr>
      <w:r w:rsidRPr="005779ED">
        <w:rPr>
          <w:spacing w:val="2"/>
          <w:sz w:val="28"/>
          <w:szCs w:val="28"/>
          <w:shd w:val="clear" w:color="auto" w:fill="FFFFFF"/>
        </w:rPr>
        <w:t xml:space="preserve">«5.4. </w:t>
      </w:r>
      <w:proofErr w:type="gramStart"/>
      <w:r w:rsidRPr="005779ED">
        <w:rPr>
          <w:spacing w:val="2"/>
          <w:sz w:val="28"/>
          <w:szCs w:val="28"/>
          <w:shd w:val="clear" w:color="auto" w:fill="FFFFFF"/>
        </w:rPr>
        <w:t>Для оформления договора аренды муниципального имущества без права выкупа представляются следующие документы или их копии:</w:t>
      </w:r>
      <w:r w:rsidRPr="005779ED">
        <w:rPr>
          <w:spacing w:val="2"/>
          <w:sz w:val="28"/>
          <w:szCs w:val="28"/>
        </w:rPr>
        <w:br/>
      </w:r>
      <w:r w:rsidRPr="005779ED">
        <w:rPr>
          <w:spacing w:val="2"/>
          <w:sz w:val="28"/>
          <w:szCs w:val="28"/>
          <w:shd w:val="clear" w:color="auto" w:fill="FFFFFF"/>
        </w:rPr>
        <w:t>а) для коммерческих (некоммерческих) организаций - копии учредительных документов со всеми изменениями и дополнениями на дату подачи заявки, заверенные в порядке, установленном законодательством Российской Федерации;</w:t>
      </w:r>
      <w:r w:rsidRPr="005779ED">
        <w:rPr>
          <w:spacing w:val="2"/>
          <w:sz w:val="28"/>
          <w:szCs w:val="28"/>
        </w:rPr>
        <w:br/>
      </w:r>
      <w:r w:rsidRPr="005779ED">
        <w:rPr>
          <w:spacing w:val="2"/>
          <w:sz w:val="28"/>
          <w:szCs w:val="28"/>
          <w:shd w:val="clear" w:color="auto" w:fill="FFFFFF"/>
        </w:rPr>
        <w:t xml:space="preserve">б) для индивидуального предпринимателя - свидетельство о государственной регистрации в качестве индивидуального </w:t>
      </w:r>
      <w:r w:rsidRPr="005779ED">
        <w:rPr>
          <w:spacing w:val="2"/>
          <w:sz w:val="28"/>
          <w:szCs w:val="28"/>
          <w:shd w:val="clear" w:color="auto" w:fill="FFFFFF"/>
        </w:rPr>
        <w:lastRenderedPageBreak/>
        <w:t>предпринимателя, а также документы, удостоверяющие его личность;</w:t>
      </w:r>
      <w:proofErr w:type="gramEnd"/>
      <w:r w:rsidRPr="005779ED">
        <w:rPr>
          <w:spacing w:val="2"/>
          <w:sz w:val="28"/>
          <w:szCs w:val="28"/>
        </w:rPr>
        <w:br/>
      </w:r>
      <w:proofErr w:type="gramStart"/>
      <w:r w:rsidRPr="005779ED">
        <w:rPr>
          <w:spacing w:val="2"/>
          <w:sz w:val="28"/>
          <w:szCs w:val="28"/>
          <w:shd w:val="clear" w:color="auto" w:fill="FFFFFF"/>
        </w:rPr>
        <w:t>в) выписка из Единого государственного реестра юридических лиц или нотариально заверенная ее копия, полученная не ранее чем за шесть месяцев до даты обращения, - для юридических лиц; выписка из Единого государственного реестра индивидуальных предпринимателей или нотариально заверенная ее копия, полученная не ранее чем за шесть месяцев до даты обращения, - для индивидуальных предпринимателей;</w:t>
      </w:r>
      <w:proofErr w:type="gramEnd"/>
      <w:r w:rsidRPr="005779ED">
        <w:rPr>
          <w:spacing w:val="2"/>
          <w:sz w:val="28"/>
          <w:szCs w:val="28"/>
          <w:shd w:val="clear" w:color="auto" w:fill="FFFFFF"/>
        </w:rPr>
        <w:t xml:space="preserve">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государства, полученный не ранее чем за шесть месяцев до даты обращения, - для иностранных лиц;</w:t>
      </w:r>
      <w:r w:rsidRPr="005779ED">
        <w:rPr>
          <w:spacing w:val="2"/>
          <w:sz w:val="28"/>
          <w:szCs w:val="28"/>
        </w:rPr>
        <w:br/>
      </w:r>
      <w:r w:rsidRPr="005779ED">
        <w:rPr>
          <w:spacing w:val="2"/>
          <w:sz w:val="28"/>
          <w:szCs w:val="28"/>
          <w:shd w:val="clear" w:color="auto" w:fill="FFFFFF"/>
        </w:rPr>
        <w:t>г) документ, подтверждающий полномочия лица на осуществление действий от имени заявителя - юридического лица (копия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(далее - руководитель)); в случае</w:t>
      </w:r>
      <w:proofErr w:type="gramStart"/>
      <w:r w:rsidRPr="005779ED">
        <w:rPr>
          <w:spacing w:val="2"/>
          <w:sz w:val="28"/>
          <w:szCs w:val="28"/>
          <w:shd w:val="clear" w:color="auto" w:fill="FFFFFF"/>
        </w:rPr>
        <w:t>,</w:t>
      </w:r>
      <w:proofErr w:type="gramEnd"/>
      <w:r w:rsidRPr="005779ED">
        <w:rPr>
          <w:spacing w:val="2"/>
          <w:sz w:val="28"/>
          <w:szCs w:val="28"/>
          <w:shd w:val="clear" w:color="auto" w:fill="FFFFFF"/>
        </w:rPr>
        <w:t xml:space="preserve"> если от имени заявителя действует иное лицо, - также доверенность на осуществление действий от имени заявителя, заверенная печатью заявителя и подписанная его руководителем или уполномоченным этим руководителем лицом, либо нотариально заверенная копия такой доверенности (для юридических лиц); в случае, если указанная доверенность подписана лицом, уполномоченным руководителем заявителя, - также документ, подтверждающий полномочия такого лица;</w:t>
      </w:r>
      <w:r w:rsidRPr="005779ED">
        <w:rPr>
          <w:spacing w:val="2"/>
          <w:sz w:val="28"/>
          <w:szCs w:val="28"/>
        </w:rPr>
        <w:br/>
      </w:r>
      <w:proofErr w:type="spellStart"/>
      <w:r w:rsidRPr="005779ED">
        <w:rPr>
          <w:spacing w:val="2"/>
          <w:sz w:val="28"/>
          <w:szCs w:val="28"/>
          <w:shd w:val="clear" w:color="auto" w:fill="FFFFFF"/>
        </w:rPr>
        <w:t>д</w:t>
      </w:r>
      <w:proofErr w:type="spellEnd"/>
      <w:r w:rsidRPr="005779ED">
        <w:rPr>
          <w:spacing w:val="2"/>
          <w:sz w:val="28"/>
          <w:szCs w:val="28"/>
          <w:shd w:val="clear" w:color="auto" w:fill="FFFFFF"/>
        </w:rPr>
        <w:t>) документы, характеризующие квалификацию заявителя, - в случае, если использование государственного имущества предполагает наличие такой квалификации;</w:t>
      </w:r>
      <w:r w:rsidRPr="005779ED">
        <w:rPr>
          <w:spacing w:val="2"/>
          <w:sz w:val="28"/>
          <w:szCs w:val="28"/>
        </w:rPr>
        <w:br/>
      </w:r>
      <w:r w:rsidRPr="005779ED">
        <w:rPr>
          <w:spacing w:val="2"/>
          <w:sz w:val="28"/>
          <w:szCs w:val="28"/>
          <w:shd w:val="clear" w:color="auto" w:fill="FFFFFF"/>
        </w:rPr>
        <w:t>е) решение об одобрении или о совершении крупной сделки либо копия такого решения -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 для заявителя заключение договора или обеспечение его исполнения являются крупной сделкой;</w:t>
      </w:r>
      <w:r w:rsidRPr="005779ED">
        <w:rPr>
          <w:spacing w:val="2"/>
          <w:sz w:val="28"/>
          <w:szCs w:val="28"/>
        </w:rPr>
        <w:br/>
      </w:r>
      <w:proofErr w:type="gramStart"/>
      <w:r w:rsidRPr="005779ED">
        <w:rPr>
          <w:spacing w:val="2"/>
          <w:sz w:val="28"/>
          <w:szCs w:val="28"/>
          <w:shd w:val="clear" w:color="auto" w:fill="FFFFFF"/>
        </w:rPr>
        <w:t>ж) заявление об отсутствии решения о ликвидации заявителя - юридического лица, об отсутствии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производства, об отсутствии решения о приостановлении деятельности заявителя в порядке, предусмотренном </w:t>
      </w:r>
      <w:hyperlink r:id="rId8" w:history="1">
        <w:r w:rsidRPr="005779ED">
          <w:rPr>
            <w:rStyle w:val="a7"/>
            <w:color w:val="auto"/>
            <w:spacing w:val="2"/>
            <w:sz w:val="28"/>
            <w:szCs w:val="28"/>
            <w:shd w:val="clear" w:color="auto" w:fill="FFFFFF"/>
          </w:rPr>
          <w:t>Кодексом Российской Федерации об административных правонарушениях</w:t>
        </w:r>
      </w:hyperlink>
      <w:r w:rsidRPr="005779ED">
        <w:rPr>
          <w:spacing w:val="2"/>
          <w:sz w:val="28"/>
          <w:szCs w:val="28"/>
          <w:shd w:val="clear" w:color="auto" w:fill="FFFFFF"/>
        </w:rPr>
        <w:t>;</w:t>
      </w:r>
      <w:r w:rsidRPr="005779ED">
        <w:rPr>
          <w:spacing w:val="2"/>
          <w:sz w:val="28"/>
          <w:szCs w:val="28"/>
        </w:rPr>
        <w:br/>
      </w:r>
      <w:proofErr w:type="spellStart"/>
      <w:r w:rsidRPr="005779ED">
        <w:rPr>
          <w:spacing w:val="2"/>
          <w:sz w:val="28"/>
          <w:szCs w:val="28"/>
          <w:shd w:val="clear" w:color="auto" w:fill="FFFFFF"/>
        </w:rPr>
        <w:t>з</w:t>
      </w:r>
      <w:proofErr w:type="spellEnd"/>
      <w:r w:rsidRPr="005779ED">
        <w:rPr>
          <w:spacing w:val="2"/>
          <w:sz w:val="28"/>
          <w:szCs w:val="28"/>
          <w:shd w:val="clear" w:color="auto" w:fill="FFFFFF"/>
        </w:rPr>
        <w:t>) письмо банковского учреждения о наличии банковских счетов заявителя;</w:t>
      </w:r>
      <w:proofErr w:type="gramEnd"/>
      <w:r w:rsidRPr="005779ED">
        <w:rPr>
          <w:spacing w:val="2"/>
          <w:sz w:val="28"/>
          <w:szCs w:val="28"/>
        </w:rPr>
        <w:br/>
      </w:r>
      <w:r w:rsidRPr="005779ED">
        <w:rPr>
          <w:spacing w:val="2"/>
          <w:sz w:val="28"/>
          <w:szCs w:val="28"/>
          <w:shd w:val="clear" w:color="auto" w:fill="FFFFFF"/>
        </w:rPr>
        <w:t xml:space="preserve">и) копии годового бухгалтерского баланса заявителя с отметкой территориальной налоговой службы о принятии этого баланса и </w:t>
      </w:r>
      <w:r w:rsidRPr="005779ED">
        <w:rPr>
          <w:spacing w:val="2"/>
          <w:sz w:val="28"/>
          <w:szCs w:val="28"/>
          <w:shd w:val="clear" w:color="auto" w:fill="FFFFFF"/>
        </w:rPr>
        <w:lastRenderedPageBreak/>
        <w:t>приложений к нему за период, предшествующий дате подачи заявки;</w:t>
      </w:r>
      <w:r w:rsidRPr="005779ED">
        <w:rPr>
          <w:spacing w:val="2"/>
          <w:sz w:val="28"/>
          <w:szCs w:val="28"/>
        </w:rPr>
        <w:br/>
      </w:r>
      <w:r w:rsidRPr="005779ED">
        <w:rPr>
          <w:spacing w:val="2"/>
          <w:sz w:val="28"/>
          <w:szCs w:val="28"/>
          <w:shd w:val="clear" w:color="auto" w:fill="FFFFFF"/>
        </w:rPr>
        <w:t>к) для индивидуального предпринимателя - декларация о доходах;</w:t>
      </w:r>
      <w:r w:rsidRPr="005779E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>л) перечень муниципаль</w:t>
      </w:r>
      <w:r w:rsidRPr="005779ED">
        <w:rPr>
          <w:spacing w:val="2"/>
          <w:sz w:val="28"/>
          <w:szCs w:val="28"/>
          <w:shd w:val="clear" w:color="auto" w:fill="FFFFFF"/>
        </w:rPr>
        <w:t>ного и</w:t>
      </w:r>
      <w:r>
        <w:rPr>
          <w:spacing w:val="2"/>
          <w:sz w:val="28"/>
          <w:szCs w:val="28"/>
          <w:shd w:val="clear" w:color="auto" w:fill="FFFFFF"/>
        </w:rPr>
        <w:t>мущества</w:t>
      </w:r>
      <w:r w:rsidRPr="005779ED">
        <w:rPr>
          <w:spacing w:val="2"/>
          <w:sz w:val="28"/>
          <w:szCs w:val="28"/>
          <w:shd w:val="clear" w:color="auto" w:fill="FFFFFF"/>
        </w:rPr>
        <w:t>, предполагаемого к передаче в доверительное управление;</w:t>
      </w:r>
      <w:r w:rsidRPr="005779ED">
        <w:rPr>
          <w:spacing w:val="2"/>
          <w:sz w:val="28"/>
          <w:szCs w:val="28"/>
        </w:rPr>
        <w:br/>
      </w:r>
      <w:r w:rsidRPr="005779ED">
        <w:rPr>
          <w:spacing w:val="2"/>
          <w:sz w:val="28"/>
          <w:szCs w:val="28"/>
          <w:shd w:val="clear" w:color="auto" w:fill="FFFFFF"/>
        </w:rPr>
        <w:t>м) утвержденная предприятием технического учета и инвентаризации техническая документация всех объектов недвижимости, включенных в перечень (в случае, если передаваемое на момент оформления договора имущество находится в пользовании заявителя);</w:t>
      </w:r>
      <w:r w:rsidRPr="005779ED">
        <w:rPr>
          <w:spacing w:val="2"/>
          <w:sz w:val="28"/>
          <w:szCs w:val="28"/>
        </w:rPr>
        <w:br/>
      </w:r>
      <w:proofErr w:type="spellStart"/>
      <w:r w:rsidRPr="005779ED">
        <w:rPr>
          <w:spacing w:val="2"/>
          <w:sz w:val="28"/>
          <w:szCs w:val="28"/>
          <w:shd w:val="clear" w:color="auto" w:fill="FFFFFF"/>
        </w:rPr>
        <w:t>н</w:t>
      </w:r>
      <w:proofErr w:type="spellEnd"/>
      <w:r w:rsidRPr="005779ED">
        <w:rPr>
          <w:spacing w:val="2"/>
          <w:sz w:val="28"/>
          <w:szCs w:val="28"/>
          <w:shd w:val="clear" w:color="auto" w:fill="FFFFFF"/>
        </w:rPr>
        <w:t>) опись представляемых документов.</w:t>
      </w:r>
      <w:r w:rsidRPr="005779E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 </w:t>
      </w:r>
      <w:r w:rsidRPr="005779ED">
        <w:rPr>
          <w:spacing w:val="2"/>
          <w:sz w:val="28"/>
          <w:szCs w:val="28"/>
          <w:shd w:val="clear" w:color="auto" w:fill="FFFFFF"/>
        </w:rPr>
        <w:t>Документы, указанные в подпунктах "а", "г" - "</w:t>
      </w:r>
      <w:proofErr w:type="spellStart"/>
      <w:r w:rsidRPr="005779ED">
        <w:rPr>
          <w:spacing w:val="2"/>
          <w:sz w:val="28"/>
          <w:szCs w:val="28"/>
          <w:shd w:val="clear" w:color="auto" w:fill="FFFFFF"/>
        </w:rPr>
        <w:t>з</w:t>
      </w:r>
      <w:proofErr w:type="spellEnd"/>
      <w:r w:rsidRPr="005779ED">
        <w:rPr>
          <w:spacing w:val="2"/>
          <w:sz w:val="28"/>
          <w:szCs w:val="28"/>
          <w:shd w:val="clear" w:color="auto" w:fill="FFFFFF"/>
        </w:rPr>
        <w:t>", "л" - "</w:t>
      </w:r>
      <w:proofErr w:type="spellStart"/>
      <w:r w:rsidRPr="005779ED">
        <w:rPr>
          <w:spacing w:val="2"/>
          <w:sz w:val="28"/>
          <w:szCs w:val="28"/>
          <w:shd w:val="clear" w:color="auto" w:fill="FFFFFF"/>
        </w:rPr>
        <w:t>н</w:t>
      </w:r>
      <w:proofErr w:type="spellEnd"/>
      <w:r w:rsidRPr="005779ED">
        <w:rPr>
          <w:spacing w:val="2"/>
          <w:sz w:val="28"/>
          <w:szCs w:val="28"/>
          <w:shd w:val="clear" w:color="auto" w:fill="FFFFFF"/>
        </w:rPr>
        <w:t>" настоящего пункта, пре</w:t>
      </w:r>
      <w:r>
        <w:rPr>
          <w:spacing w:val="2"/>
          <w:sz w:val="28"/>
          <w:szCs w:val="28"/>
          <w:shd w:val="clear" w:color="auto" w:fill="FFFFFF"/>
        </w:rPr>
        <w:t xml:space="preserve">дставляются в Администрацию сельского поселения </w:t>
      </w:r>
      <w:proofErr w:type="spellStart"/>
      <w:r w:rsidR="002B7A75">
        <w:rPr>
          <w:spacing w:val="2"/>
          <w:sz w:val="28"/>
          <w:szCs w:val="28"/>
          <w:shd w:val="clear" w:color="auto" w:fill="FFFFFF"/>
        </w:rPr>
        <w:t>Ирсаевский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Мишкинский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5779ED">
        <w:rPr>
          <w:spacing w:val="2"/>
          <w:sz w:val="28"/>
          <w:szCs w:val="28"/>
          <w:shd w:val="clear" w:color="auto" w:fill="FFFFFF"/>
        </w:rPr>
        <w:t xml:space="preserve"> заявителем самостоятельно.</w:t>
      </w:r>
      <w:r w:rsidRPr="005779ED">
        <w:rPr>
          <w:spacing w:val="2"/>
          <w:sz w:val="28"/>
          <w:szCs w:val="28"/>
        </w:rPr>
        <w:br/>
      </w:r>
      <w:r>
        <w:rPr>
          <w:spacing w:val="2"/>
          <w:sz w:val="28"/>
          <w:szCs w:val="28"/>
          <w:shd w:val="clear" w:color="auto" w:fill="FFFFFF"/>
        </w:rPr>
        <w:t xml:space="preserve">        </w:t>
      </w:r>
      <w:proofErr w:type="gramStart"/>
      <w:r w:rsidRPr="005779ED">
        <w:rPr>
          <w:spacing w:val="2"/>
          <w:sz w:val="28"/>
          <w:szCs w:val="28"/>
          <w:shd w:val="clear" w:color="auto" w:fill="FFFFFF"/>
        </w:rPr>
        <w:t xml:space="preserve">Документы, указанные в подпунктах "б", "в", "и", "к" настоящего пункта, запрашиваются </w:t>
      </w:r>
      <w:r>
        <w:rPr>
          <w:spacing w:val="2"/>
          <w:sz w:val="28"/>
          <w:szCs w:val="28"/>
          <w:shd w:val="clear" w:color="auto" w:fill="FFFFFF"/>
        </w:rPr>
        <w:t xml:space="preserve">Администрацией сельского поселения </w:t>
      </w:r>
      <w:proofErr w:type="spellStart"/>
      <w:r w:rsidR="002B7A75">
        <w:rPr>
          <w:spacing w:val="2"/>
          <w:sz w:val="28"/>
          <w:szCs w:val="28"/>
          <w:shd w:val="clear" w:color="auto" w:fill="FFFFFF"/>
        </w:rPr>
        <w:t>Ирсаевский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spacing w:val="2"/>
          <w:sz w:val="28"/>
          <w:szCs w:val="28"/>
          <w:shd w:val="clear" w:color="auto" w:fill="FFFFFF"/>
        </w:rPr>
        <w:t>Мишкинский</w:t>
      </w:r>
      <w:proofErr w:type="spellEnd"/>
      <w:r>
        <w:rPr>
          <w:spacing w:val="2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5779ED">
        <w:rPr>
          <w:spacing w:val="2"/>
          <w:sz w:val="28"/>
          <w:szCs w:val="28"/>
          <w:shd w:val="clear" w:color="auto" w:fill="FFFFFF"/>
        </w:rPr>
        <w:t xml:space="preserve"> в органах, предоставляющих государственные и (или) муниципальные услуги, в иных государственных органах, органах местного самоуправления Республики Башкортостан либо подведомственных государственным органам или органам местного самоуправления Республики Башкортостан организациях, участвующих в предоставлении государственных и (или) муниципальных услуг, в распоряжении</w:t>
      </w:r>
      <w:proofErr w:type="gramEnd"/>
      <w:r w:rsidRPr="005779ED">
        <w:rPr>
          <w:spacing w:val="2"/>
          <w:sz w:val="28"/>
          <w:szCs w:val="28"/>
          <w:shd w:val="clear" w:color="auto" w:fill="FFFFFF"/>
        </w:rPr>
        <w:t xml:space="preserve"> </w:t>
      </w:r>
      <w:proofErr w:type="gramStart"/>
      <w:r w:rsidRPr="005779ED">
        <w:rPr>
          <w:spacing w:val="2"/>
          <w:sz w:val="28"/>
          <w:szCs w:val="28"/>
          <w:shd w:val="clear" w:color="auto" w:fill="FFFFFF"/>
        </w:rPr>
        <w:t>которых</w:t>
      </w:r>
      <w:proofErr w:type="gramEnd"/>
      <w:r w:rsidRPr="005779ED">
        <w:rPr>
          <w:spacing w:val="2"/>
          <w:sz w:val="28"/>
          <w:szCs w:val="28"/>
          <w:shd w:val="clear" w:color="auto" w:fill="FFFFFF"/>
        </w:rPr>
        <w:t xml:space="preserve"> находятся указанные документы, если они не представлены заявителем по собственной инициативе.";</w:t>
      </w:r>
    </w:p>
    <w:p w:rsidR="00521430" w:rsidRDefault="00606A29" w:rsidP="00BF1AB9">
      <w:pPr>
        <w:pStyle w:val="a6"/>
        <w:tabs>
          <w:tab w:val="left" w:pos="6647"/>
        </w:tabs>
        <w:jc w:val="both"/>
        <w:rPr>
          <w:spacing w:val="2"/>
          <w:sz w:val="28"/>
          <w:szCs w:val="28"/>
          <w:shd w:val="clear" w:color="auto" w:fill="FFFFFF"/>
        </w:rPr>
      </w:pPr>
      <w:r>
        <w:rPr>
          <w:spacing w:val="2"/>
          <w:sz w:val="28"/>
          <w:szCs w:val="28"/>
          <w:shd w:val="clear" w:color="auto" w:fill="FFFFFF"/>
        </w:rPr>
        <w:t>1.8</w:t>
      </w:r>
      <w:r w:rsidR="00521430">
        <w:rPr>
          <w:spacing w:val="2"/>
          <w:sz w:val="28"/>
          <w:szCs w:val="28"/>
          <w:shd w:val="clear" w:color="auto" w:fill="FFFFFF"/>
        </w:rPr>
        <w:t>. Пункт 5.7. изложить в следующей редакции:</w:t>
      </w:r>
    </w:p>
    <w:p w:rsidR="00521430" w:rsidRPr="00521430" w:rsidRDefault="00521430" w:rsidP="00514A10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spacing w:val="2"/>
          <w:sz w:val="28"/>
          <w:szCs w:val="28"/>
          <w:shd w:val="clear" w:color="auto" w:fill="FFFFFF"/>
        </w:rPr>
        <w:t xml:space="preserve">«5.7. </w:t>
      </w:r>
      <w:r w:rsidRPr="00521430">
        <w:rPr>
          <w:rFonts w:eastAsiaTheme="minorHAnsi"/>
          <w:color w:val="000000"/>
          <w:sz w:val="28"/>
          <w:szCs w:val="28"/>
          <w:lang w:eastAsia="en-US"/>
        </w:rPr>
        <w:t>Расчет арендной платы за пользование государственным имуществом производится в соответствии с</w:t>
      </w:r>
      <w:r w:rsidR="00514A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21430">
        <w:rPr>
          <w:rFonts w:eastAsiaTheme="minorHAnsi"/>
          <w:color w:val="000000"/>
          <w:sz w:val="28"/>
          <w:szCs w:val="28"/>
          <w:lang w:eastAsia="en-US"/>
        </w:rPr>
        <w:t>Методикой определения годовой арендной платы за пользование государственным имуществом Республики</w:t>
      </w:r>
      <w:r w:rsidR="00514A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21430">
        <w:rPr>
          <w:rFonts w:eastAsiaTheme="minorHAnsi"/>
          <w:color w:val="000000"/>
          <w:sz w:val="28"/>
          <w:szCs w:val="28"/>
          <w:lang w:eastAsia="en-US"/>
        </w:rPr>
        <w:t>Башкортостан и оформляется в виде приложения к договору аренды.</w:t>
      </w:r>
    </w:p>
    <w:p w:rsidR="00521430" w:rsidRPr="00521430" w:rsidRDefault="00521430" w:rsidP="00514A10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1430">
        <w:rPr>
          <w:rFonts w:eastAsiaTheme="minorHAnsi"/>
          <w:color w:val="000000"/>
          <w:sz w:val="28"/>
          <w:szCs w:val="28"/>
          <w:lang w:eastAsia="en-US"/>
        </w:rPr>
        <w:t>Условия, сроки внесения и расчетные счета для перечисления арендной платы определяются договором</w:t>
      </w:r>
      <w:r w:rsidR="00514A10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21430">
        <w:rPr>
          <w:rFonts w:eastAsiaTheme="minorHAnsi"/>
          <w:color w:val="000000"/>
          <w:sz w:val="28"/>
          <w:szCs w:val="28"/>
          <w:lang w:eastAsia="en-US"/>
        </w:rPr>
        <w:t>аренды.</w:t>
      </w:r>
    </w:p>
    <w:p w:rsidR="00521430" w:rsidRPr="00521430" w:rsidRDefault="00521430" w:rsidP="00514A10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521430">
        <w:rPr>
          <w:rFonts w:eastAsiaTheme="minorHAnsi"/>
          <w:color w:val="000000"/>
          <w:sz w:val="28"/>
          <w:szCs w:val="28"/>
          <w:lang w:eastAsia="en-US"/>
        </w:rPr>
        <w:t>Размеры арендной платы подлежат досрочному пересмотру в следующих случаях:</w:t>
      </w:r>
    </w:p>
    <w:p w:rsidR="00521430" w:rsidRPr="00521430" w:rsidRDefault="00514A10" w:rsidP="00514A10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21430" w:rsidRPr="00521430">
        <w:rPr>
          <w:rFonts w:eastAsiaTheme="minorHAnsi"/>
          <w:color w:val="000000"/>
          <w:sz w:val="28"/>
          <w:szCs w:val="28"/>
          <w:lang w:eastAsia="en-US"/>
        </w:rPr>
        <w:t>изменение коэффициентов расчета годовой арендной платы;</w:t>
      </w:r>
    </w:p>
    <w:p w:rsidR="00521430" w:rsidRPr="00521430" w:rsidRDefault="00514A10" w:rsidP="00514A10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21430" w:rsidRPr="00521430">
        <w:rPr>
          <w:rFonts w:eastAsiaTheme="minorHAnsi"/>
          <w:color w:val="000000"/>
          <w:sz w:val="28"/>
          <w:szCs w:val="28"/>
          <w:lang w:eastAsia="en-US"/>
        </w:rPr>
        <w:t>изменение состава арендованного имущества;</w:t>
      </w:r>
    </w:p>
    <w:p w:rsidR="00521430" w:rsidRPr="00521430" w:rsidRDefault="00514A10" w:rsidP="00514A10">
      <w:pPr>
        <w:autoSpaceDE w:val="0"/>
        <w:autoSpaceDN w:val="0"/>
        <w:adjustRightInd w:val="0"/>
        <w:ind w:left="709"/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21430" w:rsidRPr="00521430">
        <w:rPr>
          <w:rFonts w:eastAsiaTheme="minorHAnsi"/>
          <w:color w:val="000000"/>
          <w:sz w:val="28"/>
          <w:szCs w:val="28"/>
          <w:lang w:eastAsia="en-US"/>
        </w:rPr>
        <w:t>изменение разрешенного использования арендуемого объекта;</w:t>
      </w:r>
    </w:p>
    <w:p w:rsidR="00521430" w:rsidRPr="006D489C" w:rsidRDefault="00514A10" w:rsidP="006D489C">
      <w:pPr>
        <w:pStyle w:val="a6"/>
        <w:tabs>
          <w:tab w:val="left" w:pos="6647"/>
        </w:tabs>
        <w:ind w:left="70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- </w:t>
      </w:r>
      <w:r w:rsidR="00521430" w:rsidRPr="00521430">
        <w:rPr>
          <w:rFonts w:eastAsiaTheme="minorHAnsi"/>
          <w:color w:val="000000"/>
          <w:sz w:val="28"/>
          <w:szCs w:val="28"/>
          <w:lang w:eastAsia="en-US"/>
        </w:rPr>
        <w:t>другие случаи, предусмотренные законодательством</w:t>
      </w:r>
      <w:proofErr w:type="gramStart"/>
      <w:r w:rsidR="00521430" w:rsidRPr="00521430">
        <w:rPr>
          <w:rFonts w:eastAsiaTheme="minorHAnsi"/>
          <w:color w:val="000000"/>
          <w:sz w:val="28"/>
          <w:szCs w:val="28"/>
          <w:lang w:eastAsia="en-US"/>
        </w:rPr>
        <w:t>.</w:t>
      </w:r>
      <w:r w:rsidR="00521430">
        <w:rPr>
          <w:rFonts w:eastAsiaTheme="minorHAnsi"/>
          <w:color w:val="000000"/>
          <w:sz w:val="28"/>
          <w:szCs w:val="28"/>
          <w:lang w:eastAsia="en-US"/>
        </w:rPr>
        <w:t>».</w:t>
      </w:r>
      <w:proofErr w:type="gramEnd"/>
    </w:p>
    <w:p w:rsidR="00BF1AB9" w:rsidRDefault="00F17444" w:rsidP="00BF1AB9">
      <w:pPr>
        <w:pStyle w:val="a6"/>
        <w:numPr>
          <w:ilvl w:val="0"/>
          <w:numId w:val="1"/>
        </w:numPr>
        <w:tabs>
          <w:tab w:val="left" w:pos="6647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в Приложение № 2 «Методика определения годовой арендной платы за пользование муниципальным имуществом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 Решения Совета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№ </w:t>
      </w:r>
      <w:r w:rsidR="002B7A75">
        <w:rPr>
          <w:sz w:val="28"/>
          <w:szCs w:val="28"/>
        </w:rPr>
        <w:t>221</w:t>
      </w:r>
      <w:r>
        <w:rPr>
          <w:sz w:val="28"/>
          <w:szCs w:val="28"/>
        </w:rPr>
        <w:t xml:space="preserve"> от </w:t>
      </w:r>
      <w:r w:rsidR="002B7A75">
        <w:rPr>
          <w:sz w:val="28"/>
          <w:szCs w:val="28"/>
        </w:rPr>
        <w:t>16 октября 2009</w:t>
      </w:r>
      <w:r>
        <w:rPr>
          <w:sz w:val="28"/>
          <w:szCs w:val="28"/>
        </w:rPr>
        <w:t xml:space="preserve"> года «О порядке оформления прав пользования муниципальным имуществом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и об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определении</w:t>
      </w:r>
      <w:proofErr w:type="gramEnd"/>
      <w:r>
        <w:rPr>
          <w:sz w:val="28"/>
          <w:szCs w:val="28"/>
        </w:rPr>
        <w:t xml:space="preserve"> годовой арендной платы за пользование муниципальным имуществом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Башкортостан» следующие изменения и дополнения:</w:t>
      </w:r>
    </w:p>
    <w:p w:rsidR="00E522F6" w:rsidRDefault="00E522F6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1.1. после слов «в аренду» дополнить словом «(субаренду)»</w:t>
      </w:r>
      <w:r w:rsidR="00216D9E">
        <w:rPr>
          <w:sz w:val="28"/>
          <w:szCs w:val="28"/>
        </w:rPr>
        <w:t>;</w:t>
      </w:r>
    </w:p>
    <w:p w:rsidR="00216D9E" w:rsidRDefault="00216D9E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Пункт 1.2 дополнить словом «(субаренды)»;</w:t>
      </w:r>
    </w:p>
    <w:p w:rsidR="00216D9E" w:rsidRDefault="00216D9E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1.3. дополнить следующим содержанием: «Для целей расчета стоимости арендной платы количество дней в году принимается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365.».;</w:t>
      </w:r>
    </w:p>
    <w:p w:rsidR="00216D9E" w:rsidRDefault="00216D9E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2.1:</w:t>
      </w:r>
    </w:p>
    <w:p w:rsidR="00216D9E" w:rsidRDefault="00216D9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после выражения «(1+Кндс)» дополнить выражением «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»;</w:t>
      </w:r>
    </w:p>
    <w:p w:rsidR="00216D9E" w:rsidRDefault="00216D9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Подпункты «и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>«л» изложить в следующей редакции:</w:t>
      </w:r>
    </w:p>
    <w:p w:rsidR="00216D9E" w:rsidRDefault="00216D9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«и)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=0,07 при использовании объектов государственного нежилого фонда организациями, осуществляющими патриотическое воспитание граждан, оказывающими содействие органам государственной власти в реализации молодежной политики;</w:t>
      </w:r>
    </w:p>
    <w:p w:rsidR="00A977D2" w:rsidRDefault="00A977D2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к) К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=0,05 при использовании сложной вещи культурного и спортивного назначения;</w:t>
      </w:r>
    </w:p>
    <w:p w:rsidR="006735CE" w:rsidRDefault="00A977D2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л)</w:t>
      </w:r>
      <w:r w:rsidR="006735CE">
        <w:rPr>
          <w:sz w:val="28"/>
          <w:szCs w:val="28"/>
        </w:rPr>
        <w:t xml:space="preserve"> К</w:t>
      </w:r>
      <w:proofErr w:type="gramStart"/>
      <w:r w:rsidR="006735CE">
        <w:rPr>
          <w:sz w:val="28"/>
          <w:szCs w:val="28"/>
        </w:rPr>
        <w:t>2</w:t>
      </w:r>
      <w:proofErr w:type="gramEnd"/>
      <w:r w:rsidR="006735CE">
        <w:rPr>
          <w:sz w:val="28"/>
          <w:szCs w:val="28"/>
        </w:rPr>
        <w:t>=0,01 при использовании объектов государственного нежилого фонда: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школами, детскими домами, домами ребенка (грудника), детскими санаториями, детскими садами и яслями;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организациями (в том числе негосударственными, общественными, благотворительными), проводящими бесплатную социально-педагогическую и </w:t>
      </w:r>
      <w:proofErr w:type="spellStart"/>
      <w:r>
        <w:rPr>
          <w:sz w:val="28"/>
          <w:szCs w:val="28"/>
        </w:rPr>
        <w:t>досуговую</w:t>
      </w:r>
      <w:proofErr w:type="spellEnd"/>
      <w:r>
        <w:rPr>
          <w:sz w:val="28"/>
          <w:szCs w:val="28"/>
        </w:rPr>
        <w:t xml:space="preserve"> работу с детьми и молодежью по месту жительства;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домами для престарелых, инвалидов и социально не защищенных слоев населения;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обществами и организациями инвалидов, ветеранов, партий, профсоюзов, благотворительных фондов;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государственными и муниципальными архивами, библиотеками, музеями;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творческими союзами Республики Башкортостан;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органами службы занятости населения;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фондами государственного обязательного медицинского страхования;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медицинскими организациями, осуществляющими медицинское обслуживание и находящимися на бюджетном и бюджетно-страховом финансировании (больницы, поликлиники, диспансеры, госпитали, станции скорой помощи, станции переливания крови и т.д.), состоящими в перечне медицинских организаций, участвующих в реализации программы государственных гарантий бесплатного </w:t>
      </w:r>
      <w:r>
        <w:rPr>
          <w:sz w:val="28"/>
          <w:szCs w:val="28"/>
        </w:rPr>
        <w:lastRenderedPageBreak/>
        <w:t>оказания гражданам Российской Федерации медицинской помощи в Республике Башкортостан;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правоохранительными органами (органами внутренних дел, судами, прокуратурой), военными комиссариатами и сборными пунктами, организациями гражданской обороны;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государственными и муниципальными учреждениями;</w:t>
      </w:r>
    </w:p>
    <w:p w:rsidR="006735CE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учреждениями академий наук;</w:t>
      </w:r>
    </w:p>
    <w:p w:rsidR="003A28E8" w:rsidRDefault="006735C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A28E8">
        <w:rPr>
          <w:sz w:val="28"/>
          <w:szCs w:val="28"/>
        </w:rPr>
        <w:t>организациями, осуществляющими капитальный ремонт и реконструкцию зданий и сооружений, которые отнесены к памятникам архитектуры, истории и культуры (на период проведения этих работ в соответствии с утвержденными проектами);</w:t>
      </w:r>
    </w:p>
    <w:p w:rsidR="003A28E8" w:rsidRDefault="003A28E8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крестьянскими (фермерскими) хозяйствами, осуществляющими капитальный ремонт или реконструкцию арендованного помещения (на срок проведения ремонта или реконструкции в соответствии с нормативными сроками производства работ согласно утвержденной проектно-сметной документации, но не превышающий срока действия договора аренды);</w:t>
      </w:r>
    </w:p>
    <w:p w:rsidR="003A28E8" w:rsidRDefault="003A28E8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торгово-промышленной палатой для осуществления уставной деятельности;</w:t>
      </w:r>
    </w:p>
    <w:p w:rsidR="00A977D2" w:rsidRDefault="003A28E8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организациями питания, обслуживающими дошкольные образовательные организации, общеобразовательные организации, профессиональные </w:t>
      </w:r>
      <w:r w:rsidR="006735CE">
        <w:rPr>
          <w:sz w:val="28"/>
          <w:szCs w:val="28"/>
        </w:rPr>
        <w:t xml:space="preserve"> </w:t>
      </w:r>
      <w:r w:rsidR="00A977D2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образовательные организации, образовательные организации высшего образования (на площадь помещения, используемого в целях оказания данных видов услуг);</w:t>
      </w:r>
    </w:p>
    <w:p w:rsidR="003A28E8" w:rsidRDefault="003A28E8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организациями общественного питания, с которыми в соответствии с законодательством Российской Федерации заключены гражданско-правовые договоры на организацию питания в учреждениях здравоохранения (на площадь помещения, используемого в целях оказания данного вида услуг);</w:t>
      </w:r>
    </w:p>
    <w:p w:rsidR="003A28E8" w:rsidRDefault="003A28E8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резидентами территорий опережающего социально-экономического развития, включенными в реестр резидентов территорий опережающего социально-экономического развития, создаваемых на территориях </w:t>
      </w:r>
      <w:proofErr w:type="spellStart"/>
      <w:r>
        <w:rPr>
          <w:sz w:val="28"/>
          <w:szCs w:val="28"/>
        </w:rPr>
        <w:t>монопрофильных</w:t>
      </w:r>
      <w:proofErr w:type="spellEnd"/>
      <w:r>
        <w:rPr>
          <w:sz w:val="28"/>
          <w:szCs w:val="28"/>
        </w:rPr>
        <w:t xml:space="preserve"> муниципальных образований Российской Федерации (моногородов) в соответствии с Федеральным законом «О территориях опережающего социально-экономического развития в Российской Федерации»;</w:t>
      </w:r>
    </w:p>
    <w:p w:rsidR="003A28E8" w:rsidRDefault="003A28E8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организациями, осуществляющими обслуживание социально не защищенных слоев населения;</w:t>
      </w:r>
    </w:p>
    <w:p w:rsidR="003A28E8" w:rsidRDefault="003A28E8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организациями, осуществляющими розничную торговлю хлебобулочными изделиями (на площадь помещения, используемого в целях р</w:t>
      </w:r>
      <w:r w:rsidR="00F8529D">
        <w:rPr>
          <w:sz w:val="28"/>
          <w:szCs w:val="28"/>
        </w:rPr>
        <w:t>еализации данных видов товаров)</w:t>
      </w:r>
      <w:proofErr w:type="gramStart"/>
      <w:r w:rsidR="00F8529D">
        <w:rPr>
          <w:sz w:val="28"/>
          <w:szCs w:val="28"/>
        </w:rPr>
        <w:t>.»</w:t>
      </w:r>
      <w:proofErr w:type="gramEnd"/>
      <w:r w:rsidR="00F8529D">
        <w:rPr>
          <w:sz w:val="28"/>
          <w:szCs w:val="28"/>
        </w:rPr>
        <w:t>;</w:t>
      </w:r>
    </w:p>
    <w:p w:rsidR="009241BE" w:rsidRDefault="009241BE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3.1.:</w:t>
      </w:r>
    </w:p>
    <w:p w:rsidR="009241BE" w:rsidRDefault="009241BE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после выражения «(1+Кндс)» дополнить выражением «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»;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– нормирующий коэффициент</w:t>
      </w:r>
      <w:proofErr w:type="gramStart"/>
      <w:r>
        <w:rPr>
          <w:sz w:val="28"/>
          <w:szCs w:val="28"/>
        </w:rPr>
        <w:t>.»;</w:t>
      </w:r>
      <w:proofErr w:type="gramEnd"/>
    </w:p>
    <w:p w:rsidR="00C33A7C" w:rsidRDefault="00C33A7C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3.2.: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Абзац второй после выражения «(1+Кндс)» дополнить выражением «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»;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Дополнить абзацем следующего содержания: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– нормирующий коэффициент</w:t>
      </w:r>
      <w:proofErr w:type="gramStart"/>
      <w:r>
        <w:rPr>
          <w:sz w:val="28"/>
          <w:szCs w:val="28"/>
        </w:rPr>
        <w:t>.»;</w:t>
      </w:r>
      <w:proofErr w:type="gramEnd"/>
    </w:p>
    <w:p w:rsidR="00C33A7C" w:rsidRDefault="00C33A7C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4.1.:</w:t>
      </w:r>
    </w:p>
    <w:p w:rsidR="00C33A7C" w:rsidRDefault="00C33A7C" w:rsidP="00222E14">
      <w:p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Абзац второй после выражения «(1+Кндс)» дополнить выражением «</w:t>
      </w:r>
      <w:proofErr w:type="spellStart"/>
      <w:r>
        <w:rPr>
          <w:sz w:val="28"/>
          <w:szCs w:val="28"/>
        </w:rPr>
        <w:t>х</w:t>
      </w:r>
      <w:proofErr w:type="spellEnd"/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>»;</w:t>
      </w:r>
    </w:p>
    <w:p w:rsidR="00C33A7C" w:rsidRPr="00C33A7C" w:rsidRDefault="00C33A7C" w:rsidP="00222E14">
      <w:p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C33A7C">
        <w:rPr>
          <w:sz w:val="28"/>
          <w:szCs w:val="28"/>
        </w:rPr>
        <w:t>ополнить абзацем следующего содержания: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– нормирующий коэффициент</w:t>
      </w:r>
      <w:proofErr w:type="gramStart"/>
      <w:r>
        <w:rPr>
          <w:sz w:val="28"/>
          <w:szCs w:val="28"/>
        </w:rPr>
        <w:t>.»;</w:t>
      </w:r>
      <w:proofErr w:type="gramEnd"/>
    </w:p>
    <w:p w:rsidR="00C33A7C" w:rsidRDefault="00C33A7C" w:rsidP="00222E14">
      <w:pPr>
        <w:pStyle w:val="a6"/>
        <w:numPr>
          <w:ilvl w:val="1"/>
          <w:numId w:val="1"/>
        </w:num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В пункте 5.1.:</w:t>
      </w:r>
    </w:p>
    <w:p w:rsidR="00C33A7C" w:rsidRPr="00C33A7C" w:rsidRDefault="00C33A7C" w:rsidP="00222E14">
      <w:pPr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 w:rsidRPr="00C33A7C">
        <w:rPr>
          <w:sz w:val="28"/>
          <w:szCs w:val="28"/>
        </w:rPr>
        <w:t>Абзац второй после выражения «(1+Кндс)» дополнить выражением «</w:t>
      </w:r>
      <w:proofErr w:type="spellStart"/>
      <w:r w:rsidRPr="00C33A7C">
        <w:rPr>
          <w:sz w:val="28"/>
          <w:szCs w:val="28"/>
        </w:rPr>
        <w:t>х</w:t>
      </w:r>
      <w:proofErr w:type="spellEnd"/>
      <w:proofErr w:type="gramStart"/>
      <w:r w:rsidRPr="00C33A7C">
        <w:rPr>
          <w:sz w:val="28"/>
          <w:szCs w:val="28"/>
        </w:rPr>
        <w:t xml:space="preserve"> </w:t>
      </w:r>
      <w:proofErr w:type="spellStart"/>
      <w:r w:rsidRPr="00C33A7C">
        <w:rPr>
          <w:sz w:val="28"/>
          <w:szCs w:val="28"/>
        </w:rPr>
        <w:t>К</w:t>
      </w:r>
      <w:proofErr w:type="gramEnd"/>
      <w:r w:rsidRPr="00C33A7C">
        <w:rPr>
          <w:sz w:val="28"/>
          <w:szCs w:val="28"/>
        </w:rPr>
        <w:t>н</w:t>
      </w:r>
      <w:proofErr w:type="spellEnd"/>
      <w:r w:rsidRPr="00C33A7C">
        <w:rPr>
          <w:sz w:val="28"/>
          <w:szCs w:val="28"/>
        </w:rPr>
        <w:t>»;</w:t>
      </w:r>
    </w:p>
    <w:p w:rsidR="00C33A7C" w:rsidRP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 w:rsidRPr="00C33A7C">
        <w:rPr>
          <w:sz w:val="28"/>
          <w:szCs w:val="28"/>
        </w:rPr>
        <w:t>Дополнить абзацем следующего содержания: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– нормирующий коэффициент</w:t>
      </w:r>
      <w:proofErr w:type="gramStart"/>
      <w:r>
        <w:rPr>
          <w:sz w:val="28"/>
          <w:szCs w:val="28"/>
        </w:rPr>
        <w:t>.»;</w:t>
      </w:r>
      <w:proofErr w:type="gramEnd"/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Подпункт «в» дополнить абзацами следующего содержания: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Кндс</w:t>
      </w:r>
      <w:proofErr w:type="spellEnd"/>
      <w:r>
        <w:rPr>
          <w:sz w:val="28"/>
          <w:szCs w:val="28"/>
        </w:rPr>
        <w:t xml:space="preserve"> – коэффициент, учитывающий налог </w:t>
      </w:r>
      <w:proofErr w:type="gramStart"/>
      <w:r>
        <w:rPr>
          <w:sz w:val="28"/>
          <w:szCs w:val="28"/>
        </w:rPr>
        <w:t>га</w:t>
      </w:r>
      <w:proofErr w:type="gramEnd"/>
      <w:r>
        <w:rPr>
          <w:sz w:val="28"/>
          <w:szCs w:val="28"/>
        </w:rPr>
        <w:t xml:space="preserve"> добавленную стоимость;</w:t>
      </w:r>
    </w:p>
    <w:p w:rsidR="00C33A7C" w:rsidRDefault="00C33A7C" w:rsidP="00222E14">
      <w:pPr>
        <w:pStyle w:val="a6"/>
        <w:tabs>
          <w:tab w:val="left" w:pos="6647"/>
        </w:tabs>
        <w:ind w:left="993" w:right="-1" w:hanging="426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Кн</w:t>
      </w:r>
      <w:proofErr w:type="spellEnd"/>
      <w:r>
        <w:rPr>
          <w:sz w:val="28"/>
          <w:szCs w:val="28"/>
        </w:rPr>
        <w:t xml:space="preserve"> – нормирующий коэффициент</w:t>
      </w:r>
      <w:proofErr w:type="gramStart"/>
      <w:r>
        <w:rPr>
          <w:sz w:val="28"/>
          <w:szCs w:val="28"/>
        </w:rPr>
        <w:t>.».</w:t>
      </w:r>
      <w:proofErr w:type="gramEnd"/>
    </w:p>
    <w:p w:rsidR="00845A42" w:rsidRPr="00AA3586" w:rsidRDefault="00845A42" w:rsidP="00845A42">
      <w:pPr>
        <w:pStyle w:val="1"/>
        <w:keepNext w:val="0"/>
        <w:numPr>
          <w:ilvl w:val="0"/>
          <w:numId w:val="1"/>
        </w:numPr>
        <w:shd w:val="clear" w:color="auto" w:fill="FFFFFF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845A42">
        <w:rPr>
          <w:rFonts w:ascii="Times New Roman" w:hAnsi="Times New Roman"/>
          <w:b w:val="0"/>
          <w:sz w:val="28"/>
          <w:szCs w:val="28"/>
          <w:lang w:val="ru-RU"/>
        </w:rPr>
        <w:t xml:space="preserve">Настоящее решение обнародовать путем размещения на информационном стенде в здании Администрации сельского поселения </w:t>
      </w:r>
      <w:proofErr w:type="spellStart"/>
      <w:r w:rsidR="002B7A75">
        <w:rPr>
          <w:rFonts w:ascii="Times New Roman" w:hAnsi="Times New Roman"/>
          <w:b w:val="0"/>
          <w:sz w:val="28"/>
          <w:szCs w:val="28"/>
          <w:lang w:val="ru-RU"/>
        </w:rPr>
        <w:t>Ирсаевский</w:t>
      </w:r>
      <w:proofErr w:type="spellEnd"/>
      <w:r w:rsidRPr="00845A42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 муниципального района </w:t>
      </w:r>
      <w:proofErr w:type="spellStart"/>
      <w:r w:rsidRPr="00845A42">
        <w:rPr>
          <w:rFonts w:ascii="Times New Roman" w:hAnsi="Times New Roman"/>
          <w:b w:val="0"/>
          <w:sz w:val="28"/>
          <w:szCs w:val="28"/>
          <w:lang w:val="ru-RU"/>
        </w:rPr>
        <w:t>Мишкинский</w:t>
      </w:r>
      <w:proofErr w:type="spellEnd"/>
      <w:r w:rsidRPr="00845A42">
        <w:rPr>
          <w:rFonts w:ascii="Times New Roman" w:hAnsi="Times New Roman"/>
          <w:b w:val="0"/>
          <w:sz w:val="28"/>
          <w:szCs w:val="28"/>
          <w:lang w:val="ru-RU"/>
        </w:rPr>
        <w:t xml:space="preserve"> район Республики Башкортостан по адресу: д. </w:t>
      </w:r>
      <w:proofErr w:type="spellStart"/>
      <w:r w:rsidR="002B7A75">
        <w:rPr>
          <w:rFonts w:ascii="Times New Roman" w:hAnsi="Times New Roman"/>
          <w:b w:val="0"/>
          <w:sz w:val="28"/>
          <w:szCs w:val="28"/>
          <w:lang w:val="ru-RU"/>
        </w:rPr>
        <w:t>Ирсаево</w:t>
      </w:r>
      <w:proofErr w:type="spellEnd"/>
      <w:r w:rsidRPr="00845A42">
        <w:rPr>
          <w:rFonts w:ascii="Times New Roman" w:hAnsi="Times New Roman"/>
          <w:b w:val="0"/>
          <w:sz w:val="28"/>
          <w:szCs w:val="28"/>
          <w:lang w:val="ru-RU"/>
        </w:rPr>
        <w:t xml:space="preserve"> ул. </w:t>
      </w:r>
      <w:r w:rsidR="002B7A75">
        <w:rPr>
          <w:rFonts w:ascii="Times New Roman" w:hAnsi="Times New Roman"/>
          <w:b w:val="0"/>
          <w:sz w:val="28"/>
          <w:szCs w:val="28"/>
          <w:lang w:val="ru-RU"/>
        </w:rPr>
        <w:t>Школьная</w:t>
      </w:r>
      <w:r w:rsidRPr="00845A42">
        <w:rPr>
          <w:rFonts w:ascii="Times New Roman" w:hAnsi="Times New Roman"/>
          <w:b w:val="0"/>
          <w:sz w:val="28"/>
          <w:szCs w:val="28"/>
          <w:lang w:val="ru-RU"/>
        </w:rPr>
        <w:t xml:space="preserve"> д. </w:t>
      </w:r>
      <w:r w:rsidR="002B7A75">
        <w:rPr>
          <w:rFonts w:ascii="Times New Roman" w:hAnsi="Times New Roman"/>
          <w:b w:val="0"/>
          <w:sz w:val="28"/>
          <w:szCs w:val="28"/>
          <w:lang w:val="ru-RU"/>
        </w:rPr>
        <w:t>2</w:t>
      </w:r>
      <w:r w:rsidRPr="00845A42">
        <w:rPr>
          <w:rFonts w:ascii="Times New Roman" w:hAnsi="Times New Roman"/>
          <w:b w:val="0"/>
          <w:sz w:val="28"/>
          <w:szCs w:val="28"/>
          <w:lang w:val="ru-RU"/>
        </w:rPr>
        <w:t xml:space="preserve"> и</w:t>
      </w:r>
      <w:r w:rsidR="00AA3586" w:rsidRPr="00AA3586">
        <w:rPr>
          <w:sz w:val="28"/>
          <w:szCs w:val="28"/>
          <w:lang w:val="ru-RU"/>
        </w:rPr>
        <w:t xml:space="preserve"> </w:t>
      </w:r>
      <w:r w:rsidR="00AA3586">
        <w:rPr>
          <w:rFonts w:ascii="Times New Roman" w:hAnsi="Times New Roman"/>
          <w:b w:val="0"/>
          <w:sz w:val="28"/>
          <w:szCs w:val="28"/>
          <w:lang w:val="ru-RU"/>
        </w:rPr>
        <w:t>разместить</w:t>
      </w:r>
      <w:r w:rsidR="00AA3586" w:rsidRPr="00AA3586">
        <w:rPr>
          <w:rFonts w:ascii="Times New Roman" w:hAnsi="Times New Roman"/>
          <w:b w:val="0"/>
          <w:sz w:val="28"/>
          <w:szCs w:val="28"/>
          <w:lang w:val="ru-RU"/>
        </w:rPr>
        <w:t xml:space="preserve"> на официальном сайте Администрации муниципального района </w:t>
      </w:r>
      <w:proofErr w:type="spellStart"/>
      <w:r w:rsidR="00AA3586" w:rsidRPr="00AA3586">
        <w:rPr>
          <w:rFonts w:ascii="Times New Roman" w:hAnsi="Times New Roman"/>
          <w:b w:val="0"/>
          <w:sz w:val="28"/>
          <w:szCs w:val="28"/>
          <w:lang w:val="ru-RU"/>
        </w:rPr>
        <w:t>Мишкинский</w:t>
      </w:r>
      <w:proofErr w:type="spellEnd"/>
      <w:r w:rsidR="00AA3586" w:rsidRPr="00AA3586">
        <w:rPr>
          <w:rFonts w:ascii="Times New Roman" w:hAnsi="Times New Roman"/>
          <w:b w:val="0"/>
          <w:sz w:val="28"/>
          <w:szCs w:val="28"/>
          <w:lang w:val="ru-RU"/>
        </w:rPr>
        <w:t xml:space="preserve"> район Республики Башкортостан </w:t>
      </w:r>
      <w:r w:rsidR="00D90DFC">
        <w:fldChar w:fldCharType="begin"/>
      </w:r>
      <w:r w:rsidR="00D90DFC">
        <w:instrText>HYPERLINK</w:instrText>
      </w:r>
      <w:r w:rsidR="00D90DFC" w:rsidRPr="00781C11">
        <w:rPr>
          <w:lang w:val="ru-RU"/>
        </w:rPr>
        <w:instrText xml:space="preserve"> "</w:instrText>
      </w:r>
      <w:r w:rsidR="00D90DFC">
        <w:instrText>http</w:instrText>
      </w:r>
      <w:r w:rsidR="00D90DFC" w:rsidRPr="00781C11">
        <w:rPr>
          <w:lang w:val="ru-RU"/>
        </w:rPr>
        <w:instrText>://</w:instrText>
      </w:r>
      <w:r w:rsidR="00D90DFC">
        <w:instrText>www</w:instrText>
      </w:r>
      <w:r w:rsidR="00D90DFC" w:rsidRPr="00781C11">
        <w:rPr>
          <w:lang w:val="ru-RU"/>
        </w:rPr>
        <w:instrText>.</w:instrText>
      </w:r>
      <w:r w:rsidR="00D90DFC">
        <w:instrText>mishkan</w:instrText>
      </w:r>
      <w:r w:rsidR="00D90DFC" w:rsidRPr="00781C11">
        <w:rPr>
          <w:lang w:val="ru-RU"/>
        </w:rPr>
        <w:instrText>.</w:instrText>
      </w:r>
      <w:r w:rsidR="00D90DFC">
        <w:instrText>ru</w:instrText>
      </w:r>
      <w:r w:rsidR="00D90DFC" w:rsidRPr="00781C11">
        <w:rPr>
          <w:lang w:val="ru-RU"/>
        </w:rPr>
        <w:instrText>"</w:instrText>
      </w:r>
      <w:r w:rsidR="00D90DFC">
        <w:fldChar w:fldCharType="separate"/>
      </w:r>
      <w:r w:rsidR="00AA3586" w:rsidRPr="00AA3586">
        <w:rPr>
          <w:rStyle w:val="a7"/>
          <w:rFonts w:ascii="Times New Roman" w:hAnsi="Times New Roman"/>
          <w:b w:val="0"/>
          <w:sz w:val="28"/>
          <w:szCs w:val="28"/>
        </w:rPr>
        <w:t>www</w:t>
      </w:r>
      <w:r w:rsidR="00AA3586" w:rsidRPr="00AA3586">
        <w:rPr>
          <w:rStyle w:val="a7"/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="00AA3586" w:rsidRPr="00AA3586">
        <w:rPr>
          <w:rStyle w:val="a7"/>
          <w:rFonts w:ascii="Times New Roman" w:hAnsi="Times New Roman"/>
          <w:b w:val="0"/>
          <w:sz w:val="28"/>
          <w:szCs w:val="28"/>
        </w:rPr>
        <w:t>mishkan</w:t>
      </w:r>
      <w:proofErr w:type="spellEnd"/>
      <w:r w:rsidR="00AA3586" w:rsidRPr="00AA3586">
        <w:rPr>
          <w:rStyle w:val="a7"/>
          <w:rFonts w:ascii="Times New Roman" w:hAnsi="Times New Roman"/>
          <w:b w:val="0"/>
          <w:sz w:val="28"/>
          <w:szCs w:val="28"/>
          <w:lang w:val="ru-RU"/>
        </w:rPr>
        <w:t>.</w:t>
      </w:r>
      <w:proofErr w:type="spellStart"/>
      <w:r w:rsidR="00AA3586" w:rsidRPr="00AA3586">
        <w:rPr>
          <w:rStyle w:val="a7"/>
          <w:rFonts w:ascii="Times New Roman" w:hAnsi="Times New Roman"/>
          <w:b w:val="0"/>
          <w:sz w:val="28"/>
          <w:szCs w:val="28"/>
        </w:rPr>
        <w:t>ru</w:t>
      </w:r>
      <w:proofErr w:type="spellEnd"/>
      <w:r w:rsidR="00D90DFC">
        <w:fldChar w:fldCharType="end"/>
      </w:r>
      <w:r w:rsidR="00AA3586" w:rsidRPr="00AA3586">
        <w:rPr>
          <w:rFonts w:ascii="Times New Roman" w:hAnsi="Times New Roman"/>
          <w:b w:val="0"/>
          <w:sz w:val="28"/>
          <w:szCs w:val="28"/>
          <w:lang w:val="ru-RU"/>
        </w:rPr>
        <w:t xml:space="preserve"> в разделе «Поселения» во вкладке «</w:t>
      </w:r>
      <w:proofErr w:type="spellStart"/>
      <w:r w:rsidR="002B7A75">
        <w:rPr>
          <w:rFonts w:ascii="Times New Roman" w:hAnsi="Times New Roman"/>
          <w:b w:val="0"/>
          <w:sz w:val="28"/>
          <w:szCs w:val="28"/>
          <w:lang w:val="ru-RU"/>
        </w:rPr>
        <w:t>Ирсаевский</w:t>
      </w:r>
      <w:proofErr w:type="spellEnd"/>
      <w:r w:rsidR="00AA3586" w:rsidRPr="00AA3586">
        <w:rPr>
          <w:rFonts w:ascii="Times New Roman" w:hAnsi="Times New Roman"/>
          <w:b w:val="0"/>
          <w:sz w:val="28"/>
          <w:szCs w:val="28"/>
          <w:lang w:val="ru-RU"/>
        </w:rPr>
        <w:t xml:space="preserve"> сельсовет».</w:t>
      </w:r>
      <w:proofErr w:type="gramEnd"/>
    </w:p>
    <w:p w:rsidR="00845A42" w:rsidRPr="00845A42" w:rsidRDefault="00845A42" w:rsidP="00845A42">
      <w:pPr>
        <w:pStyle w:val="a6"/>
        <w:numPr>
          <w:ilvl w:val="0"/>
          <w:numId w:val="1"/>
        </w:numPr>
        <w:jc w:val="both"/>
        <w:rPr>
          <w:sz w:val="28"/>
          <w:szCs w:val="28"/>
          <w:lang w:eastAsia="en-US" w:bidi="en-US"/>
        </w:rPr>
      </w:pPr>
      <w:r w:rsidRPr="00845A42">
        <w:rPr>
          <w:sz w:val="28"/>
          <w:szCs w:val="28"/>
          <w:lang w:eastAsia="en-US" w:bidi="en-US"/>
        </w:rPr>
        <w:t>Контроль исполнения настоящего</w:t>
      </w:r>
      <w:r>
        <w:rPr>
          <w:sz w:val="28"/>
          <w:szCs w:val="28"/>
          <w:lang w:eastAsia="en-US" w:bidi="en-US"/>
        </w:rPr>
        <w:t xml:space="preserve"> решения возложить на постоянную комиссию</w:t>
      </w:r>
      <w:r w:rsidRPr="00845A42">
        <w:rPr>
          <w:sz w:val="28"/>
          <w:szCs w:val="28"/>
          <w:lang w:eastAsia="en-US" w:bidi="en-US"/>
        </w:rPr>
        <w:t xml:space="preserve"> Совета сельского поселения </w:t>
      </w:r>
      <w:proofErr w:type="spellStart"/>
      <w:r w:rsidR="002B7A75">
        <w:rPr>
          <w:sz w:val="28"/>
          <w:szCs w:val="28"/>
        </w:rPr>
        <w:t>Ирсаевский</w:t>
      </w:r>
      <w:proofErr w:type="spellEnd"/>
      <w:r w:rsidRPr="00845A42">
        <w:rPr>
          <w:sz w:val="28"/>
          <w:szCs w:val="28"/>
        </w:rPr>
        <w:t xml:space="preserve"> сельсовет муниципального района </w:t>
      </w:r>
      <w:proofErr w:type="spellStart"/>
      <w:r w:rsidRPr="00845A42">
        <w:rPr>
          <w:sz w:val="28"/>
          <w:szCs w:val="28"/>
        </w:rPr>
        <w:t>Мишкинский</w:t>
      </w:r>
      <w:proofErr w:type="spellEnd"/>
      <w:r w:rsidRPr="00845A42">
        <w:rPr>
          <w:sz w:val="28"/>
          <w:szCs w:val="28"/>
        </w:rPr>
        <w:t xml:space="preserve"> район Республики Башкортостан</w:t>
      </w:r>
      <w:r w:rsidR="00457338">
        <w:rPr>
          <w:sz w:val="28"/>
          <w:szCs w:val="28"/>
        </w:rPr>
        <w:t xml:space="preserve"> по бюджету, налогам, вопросам и вопросам муниципальной собственности</w:t>
      </w:r>
      <w:r w:rsidRPr="00845A42">
        <w:rPr>
          <w:sz w:val="28"/>
          <w:szCs w:val="28"/>
        </w:rPr>
        <w:t>.</w:t>
      </w:r>
    </w:p>
    <w:p w:rsidR="00845A42" w:rsidRPr="00845A42" w:rsidRDefault="00845A42" w:rsidP="00845A42">
      <w:pPr>
        <w:pStyle w:val="a6"/>
        <w:tabs>
          <w:tab w:val="left" w:pos="8400"/>
        </w:tabs>
        <w:jc w:val="both"/>
        <w:rPr>
          <w:sz w:val="28"/>
          <w:szCs w:val="28"/>
        </w:rPr>
      </w:pPr>
      <w:r w:rsidRPr="00845A42">
        <w:rPr>
          <w:sz w:val="28"/>
          <w:szCs w:val="28"/>
        </w:rPr>
        <w:tab/>
      </w:r>
    </w:p>
    <w:p w:rsidR="00845A42" w:rsidRPr="00845A42" w:rsidRDefault="00845A42" w:rsidP="00845A42">
      <w:pPr>
        <w:rPr>
          <w:sz w:val="28"/>
          <w:szCs w:val="28"/>
        </w:rPr>
      </w:pPr>
    </w:p>
    <w:p w:rsidR="00845A42" w:rsidRPr="00845A42" w:rsidRDefault="00845A42" w:rsidP="00845A42">
      <w:pPr>
        <w:rPr>
          <w:sz w:val="28"/>
          <w:szCs w:val="28"/>
        </w:rPr>
      </w:pPr>
    </w:p>
    <w:p w:rsidR="00845A42" w:rsidRPr="00845A42" w:rsidRDefault="00845A42" w:rsidP="00845A42">
      <w:pPr>
        <w:rPr>
          <w:sz w:val="28"/>
          <w:szCs w:val="28"/>
        </w:rPr>
      </w:pPr>
      <w:r w:rsidRPr="00845A42">
        <w:rPr>
          <w:sz w:val="28"/>
          <w:szCs w:val="28"/>
        </w:rPr>
        <w:t xml:space="preserve">Глава сельского поселения                             </w:t>
      </w:r>
      <w:r>
        <w:rPr>
          <w:sz w:val="28"/>
          <w:szCs w:val="28"/>
        </w:rPr>
        <w:t xml:space="preserve">                           </w:t>
      </w:r>
      <w:r w:rsidRPr="00845A42">
        <w:rPr>
          <w:sz w:val="28"/>
          <w:szCs w:val="28"/>
        </w:rPr>
        <w:t xml:space="preserve">   </w:t>
      </w:r>
      <w:r w:rsidR="002B7A75">
        <w:rPr>
          <w:sz w:val="28"/>
          <w:szCs w:val="28"/>
        </w:rPr>
        <w:t xml:space="preserve">С.В. </w:t>
      </w:r>
      <w:proofErr w:type="spellStart"/>
      <w:r w:rsidR="002B7A75">
        <w:rPr>
          <w:sz w:val="28"/>
          <w:szCs w:val="28"/>
        </w:rPr>
        <w:t>Хазиев</w:t>
      </w:r>
      <w:proofErr w:type="spellEnd"/>
    </w:p>
    <w:p w:rsidR="00622148" w:rsidRPr="00845A42" w:rsidRDefault="00622148" w:rsidP="00457338">
      <w:pPr>
        <w:pStyle w:val="a6"/>
        <w:tabs>
          <w:tab w:val="left" w:pos="6647"/>
        </w:tabs>
        <w:jc w:val="both"/>
        <w:rPr>
          <w:sz w:val="28"/>
          <w:szCs w:val="28"/>
        </w:rPr>
      </w:pPr>
    </w:p>
    <w:p w:rsidR="00845A42" w:rsidRDefault="00845A42" w:rsidP="00457338">
      <w:pPr>
        <w:pStyle w:val="a6"/>
        <w:tabs>
          <w:tab w:val="left" w:pos="6647"/>
        </w:tabs>
        <w:jc w:val="both"/>
        <w:rPr>
          <w:sz w:val="28"/>
          <w:szCs w:val="28"/>
        </w:rPr>
      </w:pPr>
    </w:p>
    <w:p w:rsidR="00671F30" w:rsidRDefault="00671F30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2E2343" w:rsidRDefault="002E2343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71F30" w:rsidRDefault="00671F30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71F30" w:rsidRDefault="00671F30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671F30" w:rsidRDefault="00671F30" w:rsidP="00F21586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sectPr w:rsidR="00671F30" w:rsidSect="003A37A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498E"/>
    <w:multiLevelType w:val="multilevel"/>
    <w:tmpl w:val="874AA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7A7000BE"/>
    <w:multiLevelType w:val="multilevel"/>
    <w:tmpl w:val="C30EA4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37AE9"/>
    <w:rsid w:val="000066FF"/>
    <w:rsid w:val="000C0335"/>
    <w:rsid w:val="00154C50"/>
    <w:rsid w:val="00174E76"/>
    <w:rsid w:val="00200FD9"/>
    <w:rsid w:val="00213634"/>
    <w:rsid w:val="00216D9E"/>
    <w:rsid w:val="00222E14"/>
    <w:rsid w:val="00256CB5"/>
    <w:rsid w:val="00276F5E"/>
    <w:rsid w:val="002B7A75"/>
    <w:rsid w:val="002E2343"/>
    <w:rsid w:val="002E3AF8"/>
    <w:rsid w:val="002F51BB"/>
    <w:rsid w:val="003126E0"/>
    <w:rsid w:val="00345164"/>
    <w:rsid w:val="0036143D"/>
    <w:rsid w:val="003A28E8"/>
    <w:rsid w:val="003A37A5"/>
    <w:rsid w:val="003B0F77"/>
    <w:rsid w:val="003B75A8"/>
    <w:rsid w:val="003C008E"/>
    <w:rsid w:val="0041376C"/>
    <w:rsid w:val="00457338"/>
    <w:rsid w:val="00462804"/>
    <w:rsid w:val="004F1FCF"/>
    <w:rsid w:val="00514A10"/>
    <w:rsid w:val="00521430"/>
    <w:rsid w:val="00567B72"/>
    <w:rsid w:val="005779ED"/>
    <w:rsid w:val="005850DD"/>
    <w:rsid w:val="005A0F8F"/>
    <w:rsid w:val="005C5FE3"/>
    <w:rsid w:val="005C7BBB"/>
    <w:rsid w:val="00606A29"/>
    <w:rsid w:val="00622148"/>
    <w:rsid w:val="00637AE9"/>
    <w:rsid w:val="0064462D"/>
    <w:rsid w:val="00671F30"/>
    <w:rsid w:val="006735CE"/>
    <w:rsid w:val="006A66B6"/>
    <w:rsid w:val="006B3241"/>
    <w:rsid w:val="006B49E7"/>
    <w:rsid w:val="006D489C"/>
    <w:rsid w:val="006E1E37"/>
    <w:rsid w:val="00752BCA"/>
    <w:rsid w:val="007733B7"/>
    <w:rsid w:val="00775097"/>
    <w:rsid w:val="00781C11"/>
    <w:rsid w:val="007D3C24"/>
    <w:rsid w:val="008014CB"/>
    <w:rsid w:val="00845A42"/>
    <w:rsid w:val="008649FC"/>
    <w:rsid w:val="008673F4"/>
    <w:rsid w:val="008F6F2B"/>
    <w:rsid w:val="009241BE"/>
    <w:rsid w:val="00982EA2"/>
    <w:rsid w:val="009A15D1"/>
    <w:rsid w:val="009F7153"/>
    <w:rsid w:val="00A014C1"/>
    <w:rsid w:val="00A36190"/>
    <w:rsid w:val="00A51613"/>
    <w:rsid w:val="00A55EAD"/>
    <w:rsid w:val="00A86939"/>
    <w:rsid w:val="00A95028"/>
    <w:rsid w:val="00A96B9F"/>
    <w:rsid w:val="00A977D2"/>
    <w:rsid w:val="00AA3586"/>
    <w:rsid w:val="00B3732E"/>
    <w:rsid w:val="00B422F1"/>
    <w:rsid w:val="00B42BB9"/>
    <w:rsid w:val="00BB56E8"/>
    <w:rsid w:val="00BE0827"/>
    <w:rsid w:val="00BE2CA8"/>
    <w:rsid w:val="00BF1AB9"/>
    <w:rsid w:val="00C33A7C"/>
    <w:rsid w:val="00C63077"/>
    <w:rsid w:val="00CC4A08"/>
    <w:rsid w:val="00CD19F4"/>
    <w:rsid w:val="00D53BBA"/>
    <w:rsid w:val="00D90DFC"/>
    <w:rsid w:val="00DF1F2F"/>
    <w:rsid w:val="00E11379"/>
    <w:rsid w:val="00E11D74"/>
    <w:rsid w:val="00E522F6"/>
    <w:rsid w:val="00E56081"/>
    <w:rsid w:val="00E82A58"/>
    <w:rsid w:val="00E946FB"/>
    <w:rsid w:val="00EB5006"/>
    <w:rsid w:val="00F17444"/>
    <w:rsid w:val="00F21586"/>
    <w:rsid w:val="00F775DF"/>
    <w:rsid w:val="00F8529D"/>
    <w:rsid w:val="00FD6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A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45A4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7A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37A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7AE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D3C24"/>
    <w:pPr>
      <w:ind w:left="720"/>
      <w:contextualSpacing/>
    </w:pPr>
  </w:style>
  <w:style w:type="paragraph" w:customStyle="1" w:styleId="ConsNormal">
    <w:name w:val="ConsNormal"/>
    <w:rsid w:val="00BF1AB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F775D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45A42"/>
    <w:rPr>
      <w:rFonts w:asciiTheme="majorHAnsi" w:eastAsiaTheme="majorEastAsia" w:hAnsiTheme="majorHAnsi" w:cs="Times New Roman"/>
      <w:b/>
      <w:bCs/>
      <w:kern w:val="32"/>
      <w:sz w:val="32"/>
      <w:szCs w:val="32"/>
      <w:lang w:val="en-US" w:bidi="en-US"/>
    </w:rPr>
  </w:style>
  <w:style w:type="paragraph" w:styleId="3">
    <w:name w:val="Body Text 3"/>
    <w:basedOn w:val="a"/>
    <w:link w:val="30"/>
    <w:rsid w:val="002B7A75"/>
    <w:pPr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2B7A7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0766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076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807667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11</Pages>
  <Words>3652</Words>
  <Characters>20818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2018-03-30T07:03:00Z</cp:lastPrinted>
  <dcterms:created xsi:type="dcterms:W3CDTF">2018-05-10T04:33:00Z</dcterms:created>
  <dcterms:modified xsi:type="dcterms:W3CDTF">2018-05-22T04:02:00Z</dcterms:modified>
</cp:coreProperties>
</file>