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985"/>
        <w:gridCol w:w="3679"/>
      </w:tblGrid>
      <w:tr w:rsidR="00866B64" w:rsidRPr="00E93514" w:rsidTr="00B91EC1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66B64" w:rsidRPr="00E93514" w:rsidRDefault="00866B64" w:rsidP="00B91EC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БАШ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866B64" w:rsidRPr="00E93514" w:rsidRDefault="00866B64" w:rsidP="00B91EC1">
            <w:pPr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МИШК</w:t>
            </w:r>
            <w:r w:rsidRPr="00E93514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E93514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866B64" w:rsidRPr="00E93514" w:rsidRDefault="00866B64" w:rsidP="00B91EC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866B64" w:rsidRPr="00E93514" w:rsidRDefault="00866B64" w:rsidP="00B91EC1">
            <w:pPr>
              <w:rPr>
                <w:rFonts w:ascii="AC_Prg" w:hAnsi="AC_Prg"/>
                <w:b/>
                <w:sz w:val="16"/>
                <w:szCs w:val="16"/>
                <w:lang w:val="be-BY"/>
              </w:rPr>
            </w:pPr>
          </w:p>
          <w:p w:rsidR="00866B64" w:rsidRPr="00E93514" w:rsidRDefault="00866B64" w:rsidP="00B91EC1">
            <w:pPr>
              <w:jc w:val="center"/>
              <w:rPr>
                <w:sz w:val="16"/>
                <w:szCs w:val="16"/>
                <w:lang w:val="be-BY"/>
              </w:rPr>
            </w:pP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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9351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9351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866B64" w:rsidRPr="00E93514" w:rsidRDefault="00866B64" w:rsidP="00B91EC1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93514">
              <w:rPr>
                <w:sz w:val="16"/>
                <w:szCs w:val="16"/>
                <w:lang w:val="be-BY"/>
              </w:rPr>
              <w:t>Тел</w:t>
            </w:r>
            <w:r w:rsidRPr="00E93514">
              <w:rPr>
                <w:rFonts w:ascii="AC_Prg" w:hAnsi="AC_Prg"/>
                <w:sz w:val="16"/>
                <w:szCs w:val="16"/>
              </w:rPr>
              <w:t>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</w:p>
          <w:p w:rsidR="00866B64" w:rsidRPr="00E93514" w:rsidRDefault="00866B64" w:rsidP="00B91EC1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66B64" w:rsidRPr="00E93514" w:rsidRDefault="00866B64" w:rsidP="00B91EC1">
            <w:pPr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РЕСПУБЛИКА БАШКОРТОСТАН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АДМИНИСТРАЦИЯ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СЕЛЬСКОГО ПОСЕЛЕНИЯ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ИРСАЕВСКИЙ СЕЛЬСОВЕТ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МУНИЦИПАЛЬНОГО РАЙОНА</w:t>
            </w:r>
          </w:p>
          <w:p w:rsidR="00866B64" w:rsidRPr="00E93514" w:rsidRDefault="00866B64" w:rsidP="00B91EC1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МИШКИНСКИЙ РАЙОН</w:t>
            </w:r>
          </w:p>
          <w:p w:rsidR="00866B64" w:rsidRPr="00E93514" w:rsidRDefault="00866B64" w:rsidP="00B91EC1">
            <w:pPr>
              <w:rPr>
                <w:b/>
                <w:sz w:val="16"/>
                <w:szCs w:val="16"/>
              </w:rPr>
            </w:pPr>
          </w:p>
          <w:p w:rsidR="00866B64" w:rsidRPr="00E93514" w:rsidRDefault="00866B64" w:rsidP="00B91EC1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 xml:space="preserve">452344, д. </w:t>
            </w:r>
            <w:proofErr w:type="spellStart"/>
            <w:r w:rsidRPr="00E93514">
              <w:rPr>
                <w:sz w:val="16"/>
                <w:szCs w:val="16"/>
              </w:rPr>
              <w:t>Ирсаево</w:t>
            </w:r>
            <w:proofErr w:type="spellEnd"/>
            <w:r w:rsidRPr="00E93514">
              <w:rPr>
                <w:sz w:val="16"/>
                <w:szCs w:val="16"/>
              </w:rPr>
              <w:t>, улица Школьная, 2</w:t>
            </w:r>
          </w:p>
          <w:p w:rsidR="00866B64" w:rsidRPr="00E93514" w:rsidRDefault="00866B64" w:rsidP="00B91EC1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>Тел:2-37-47, 2-37-22</w:t>
            </w:r>
          </w:p>
          <w:p w:rsidR="00866B64" w:rsidRPr="00E93514" w:rsidRDefault="00866B64" w:rsidP="00B91EC1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66B64" w:rsidRDefault="00866B64" w:rsidP="00866B64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866B64" w:rsidRDefault="00866B64" w:rsidP="00866B64">
      <w:pPr>
        <w:rPr>
          <w:sz w:val="28"/>
          <w:szCs w:val="28"/>
          <w:lang w:val="be-BY"/>
        </w:rPr>
      </w:pPr>
    </w:p>
    <w:p w:rsidR="00866B64" w:rsidRDefault="00866B64" w:rsidP="00866B6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18 март 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26                      от 18  марта 2015 года</w:t>
      </w:r>
    </w:p>
    <w:p w:rsidR="00866B64" w:rsidRDefault="00866B64" w:rsidP="00866B64">
      <w:pPr>
        <w:rPr>
          <w:bCs/>
          <w:sz w:val="28"/>
          <w:szCs w:val="28"/>
        </w:rPr>
      </w:pPr>
    </w:p>
    <w:p w:rsidR="00866B64" w:rsidRPr="00104D8F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04D8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D8F">
        <w:rPr>
          <w:rFonts w:ascii="Times New Roman" w:hAnsi="Times New Roman" w:cs="Times New Roman"/>
          <w:sz w:val="28"/>
          <w:szCs w:val="28"/>
        </w:rPr>
        <w:t xml:space="preserve">диной комиссии по размещению заказов на поставки товаров, </w:t>
      </w: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8F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муниципальных нужд </w:t>
      </w:r>
    </w:p>
    <w:p w:rsidR="00866B64" w:rsidRPr="00104D8F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r w:rsidRPr="00104D8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6B64" w:rsidRDefault="00866B64" w:rsidP="00866B64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66B64" w:rsidRDefault="00866B64" w:rsidP="00866B64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66B64" w:rsidRDefault="00866B64" w:rsidP="00866B64">
      <w:pPr>
        <w:pStyle w:val="2"/>
        <w:spacing w:line="240" w:lineRule="auto"/>
        <w:ind w:firstLine="720"/>
      </w:pPr>
      <w:proofErr w:type="gramStart"/>
      <w:r w:rsidRPr="008D2018">
        <w:t>В соответствии с Федеральным законом от 21.07.2005 г. № 94-ФЗ «О ра</w:t>
      </w:r>
      <w:r w:rsidRPr="008D2018">
        <w:t>з</w:t>
      </w:r>
      <w:r w:rsidRPr="008D2018">
        <w:t>мещении заказов на поставки товаров, выполнение работ, оказание услуг для государственных и муниципальных нужд»</w:t>
      </w:r>
      <w:r>
        <w:t xml:space="preserve">, в </w:t>
      </w:r>
      <w:r w:rsidRPr="007F794C">
        <w:t>соответствии со ст.</w:t>
      </w:r>
      <w:r>
        <w:t>14</w:t>
      </w:r>
      <w:r w:rsidRPr="007F794C">
        <w:t xml:space="preserve"> </w:t>
      </w:r>
      <w:r>
        <w:t>Федерал</w:t>
      </w:r>
      <w:r>
        <w:t>ь</w:t>
      </w:r>
      <w:r>
        <w:t>ного з</w:t>
      </w:r>
      <w:r w:rsidRPr="007F794C">
        <w:t xml:space="preserve">акона </w:t>
      </w:r>
      <w:r>
        <w:t>от 06 октября 2003 года №131-ФЗ</w:t>
      </w:r>
      <w:r w:rsidRPr="007F794C">
        <w:t xml:space="preserve"> «О</w:t>
      </w:r>
      <w:r>
        <w:t>б</w:t>
      </w:r>
      <w:r w:rsidRPr="007F794C">
        <w:t xml:space="preserve"> </w:t>
      </w:r>
      <w:r>
        <w:t>общих принципах организ</w:t>
      </w:r>
      <w:r>
        <w:t>а</w:t>
      </w:r>
      <w:r>
        <w:t>ции местного самоуправления в российской Федерации»,</w:t>
      </w:r>
      <w:r w:rsidRPr="007F794C">
        <w:t xml:space="preserve"> </w:t>
      </w:r>
      <w:r>
        <w:t>руководствуясь</w:t>
      </w:r>
      <w:r w:rsidRPr="007F794C">
        <w:t xml:space="preserve"> Уст</w:t>
      </w:r>
      <w:r w:rsidRPr="007F794C">
        <w:t>а</w:t>
      </w:r>
      <w:r w:rsidRPr="007F794C">
        <w:t>в</w:t>
      </w:r>
      <w:r>
        <w:t>ом</w:t>
      </w:r>
      <w:r w:rsidRPr="007F794C">
        <w:t xml:space="preserve"> сельского поселения</w:t>
      </w:r>
      <w:r>
        <w:t xml:space="preserve"> </w:t>
      </w:r>
      <w:proofErr w:type="spellStart"/>
      <w:r>
        <w:t>Ирсаевский</w:t>
      </w:r>
      <w:proofErr w:type="spellEnd"/>
      <w:r>
        <w:t xml:space="preserve"> сельсовет</w:t>
      </w:r>
      <w:r w:rsidRPr="007F794C">
        <w:t xml:space="preserve"> </w:t>
      </w:r>
      <w:proofErr w:type="gramEnd"/>
    </w:p>
    <w:p w:rsidR="00866B64" w:rsidRDefault="00866B64" w:rsidP="00866B64">
      <w:pPr>
        <w:pStyle w:val="2"/>
        <w:spacing w:line="240" w:lineRule="auto"/>
        <w:ind w:firstLine="720"/>
      </w:pPr>
    </w:p>
    <w:p w:rsidR="00866B64" w:rsidRPr="008D2018" w:rsidRDefault="00866B64" w:rsidP="00866B64">
      <w:pPr>
        <w:pStyle w:val="2"/>
        <w:spacing w:line="240" w:lineRule="auto"/>
      </w:pPr>
      <w:r w:rsidRPr="007F794C">
        <w:t>ПОСТАНОВЛЯЮ:</w:t>
      </w:r>
      <w:r>
        <w:t xml:space="preserve"> </w:t>
      </w:r>
    </w:p>
    <w:p w:rsidR="00866B64" w:rsidRDefault="00866B64" w:rsidP="0086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 Е</w:t>
      </w:r>
      <w:r w:rsidRPr="00A6100C">
        <w:rPr>
          <w:sz w:val="28"/>
          <w:szCs w:val="28"/>
        </w:rPr>
        <w:t xml:space="preserve">диной комиссии </w:t>
      </w:r>
      <w:r w:rsidRPr="00104D8F">
        <w:rPr>
          <w:sz w:val="28"/>
          <w:szCs w:val="28"/>
        </w:rPr>
        <w:t xml:space="preserve">по размещению заказов на поставки товаров, выполнение работ, оказание услуг для муниципальных нужд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104D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</w:t>
      </w:r>
    </w:p>
    <w:p w:rsidR="00866B64" w:rsidRPr="002B0C73" w:rsidRDefault="00866B64" w:rsidP="00866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73">
        <w:rPr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2B0C7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рсаевао</w:t>
      </w:r>
      <w:proofErr w:type="spellEnd"/>
      <w:r>
        <w:rPr>
          <w:sz w:val="28"/>
          <w:szCs w:val="28"/>
        </w:rPr>
        <w:t>, ул.Школьная, д.2</w:t>
      </w:r>
      <w:r w:rsidRPr="002B0C73">
        <w:rPr>
          <w:sz w:val="28"/>
          <w:szCs w:val="28"/>
        </w:rPr>
        <w:t>.</w:t>
      </w:r>
    </w:p>
    <w:p w:rsidR="00866B64" w:rsidRDefault="00866B64" w:rsidP="00866B6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579D5">
        <w:rPr>
          <w:sz w:val="28"/>
          <w:szCs w:val="28"/>
        </w:rPr>
        <w:t>остановление вступает в</w:t>
      </w:r>
      <w:r>
        <w:rPr>
          <w:sz w:val="28"/>
          <w:szCs w:val="28"/>
        </w:rPr>
        <w:t xml:space="preserve"> силу</w:t>
      </w:r>
      <w:r w:rsidRPr="002579D5">
        <w:rPr>
          <w:sz w:val="28"/>
          <w:szCs w:val="28"/>
        </w:rPr>
        <w:t xml:space="preserve"> с момента подписания.</w:t>
      </w:r>
      <w:r w:rsidRPr="002579D5">
        <w:rPr>
          <w:sz w:val="28"/>
          <w:szCs w:val="28"/>
        </w:rPr>
        <w:br/>
      </w: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66B64" w:rsidRDefault="00866B64" w:rsidP="00866B64">
      <w:pPr>
        <w:jc w:val="both"/>
        <w:rPr>
          <w:sz w:val="28"/>
          <w:szCs w:val="28"/>
        </w:rPr>
      </w:pPr>
    </w:p>
    <w:p w:rsidR="00866B64" w:rsidRDefault="00866B64" w:rsidP="00866B64">
      <w:pPr>
        <w:rPr>
          <w:sz w:val="28"/>
          <w:szCs w:val="28"/>
        </w:rPr>
      </w:pPr>
      <w:r w:rsidRPr="007F794C">
        <w:rPr>
          <w:sz w:val="28"/>
          <w:szCs w:val="28"/>
        </w:rPr>
        <w:tab/>
      </w:r>
    </w:p>
    <w:p w:rsidR="00866B64" w:rsidRDefault="00866B64" w:rsidP="00866B64">
      <w:pPr>
        <w:rPr>
          <w:sz w:val="28"/>
          <w:szCs w:val="28"/>
        </w:rPr>
      </w:pPr>
    </w:p>
    <w:p w:rsidR="00866B64" w:rsidRDefault="00866B64" w:rsidP="00866B64">
      <w:pPr>
        <w:rPr>
          <w:sz w:val="28"/>
          <w:szCs w:val="28"/>
        </w:rPr>
      </w:pPr>
      <w:r w:rsidRPr="00F56DA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6B64" w:rsidRPr="00AD59D9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9D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66B64" w:rsidRPr="00AD59D9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9D9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66B64" w:rsidRPr="00AD59D9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9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6B64" w:rsidRPr="00AD59D9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AD59D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6B64" w:rsidRPr="00AD59D9" w:rsidRDefault="00866B64" w:rsidP="00866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59D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D59D9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59D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66B64" w:rsidRPr="00AD59D9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8F">
        <w:rPr>
          <w:rFonts w:ascii="Times New Roman" w:hAnsi="Times New Roman" w:cs="Times New Roman"/>
          <w:sz w:val="28"/>
          <w:szCs w:val="28"/>
        </w:rPr>
        <w:t>Положение</w:t>
      </w:r>
      <w:r w:rsidRPr="00C2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D8F">
        <w:rPr>
          <w:rFonts w:ascii="Times New Roman" w:hAnsi="Times New Roman" w:cs="Times New Roman"/>
          <w:sz w:val="28"/>
          <w:szCs w:val="28"/>
        </w:rPr>
        <w:t xml:space="preserve">диной комиссии по размещению заказов на поставки товаров, </w:t>
      </w: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8F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муниципальных нужд </w:t>
      </w:r>
      <w:proofErr w:type="gramStart"/>
      <w:r w:rsidRPr="00104D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0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64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8F">
        <w:rPr>
          <w:rFonts w:ascii="Times New Roman" w:hAnsi="Times New Roman" w:cs="Times New Roman"/>
          <w:sz w:val="28"/>
          <w:szCs w:val="28"/>
        </w:rPr>
        <w:t>п</w:t>
      </w:r>
      <w:r w:rsidRPr="00104D8F">
        <w:rPr>
          <w:rFonts w:ascii="Times New Roman" w:hAnsi="Times New Roman" w:cs="Times New Roman"/>
          <w:sz w:val="28"/>
          <w:szCs w:val="28"/>
        </w:rPr>
        <w:t>о</w:t>
      </w:r>
      <w:r w:rsidRPr="00104D8F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6B64" w:rsidRPr="00104D8F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6B64" w:rsidRPr="00104D8F" w:rsidRDefault="00866B64" w:rsidP="00866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6B64" w:rsidRPr="00AD59D9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Настоящее Положение о Единой комиссии по размещению заказов на поставки товаров, выполнение работ, оказание услуг для нужд сельского пос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1">
        <w:rPr>
          <w:rFonts w:ascii="Times New Roman" w:hAnsi="Times New Roman" w:cs="Times New Roman"/>
          <w:sz w:val="28"/>
          <w:szCs w:val="28"/>
        </w:rPr>
        <w:t>сельсовет (далее - Положение) определяет понятие, цели создания, функции, состав и порядок деятельности Единой комиссии по разм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щению заказов на поставки товаров, выполнение работ, оказание услуг (далее - Единая комиссия) для нужд</w:t>
      </w:r>
      <w:r w:rsidRPr="00D36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62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>1.2. Процедуры размещения заказов на поставки товаров, выполнение р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бот, оказание услуг для нужд Заказчика проводятся Единой комиссией.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64" w:rsidRPr="00AD59D9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2. ПРАВОВОЕ РЕГУЛИРОВАНИЕ</w:t>
      </w:r>
    </w:p>
    <w:p w:rsidR="00866B64" w:rsidRPr="00D36261" w:rsidRDefault="00866B64" w:rsidP="00866B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26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Единая комиссия в своей деятельности руководствуется Гражданским кодексом Российской Федерации, Бюджетным кодексом Российской Федер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ции,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нужд", иными федеральными законами, нормативными прав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выми актами Правительства Российской Федерации и Республики Башкорт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 xml:space="preserve">стан,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Положением о размещении заказов на поставки товаров, выполнение р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бот, оказание услуг для муниципальных нужд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0560B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совет и настоящим Положением.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64" w:rsidRPr="00AD59D9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3. ЦЕЛИ И ЗАДАЧИ ЕДИНОЙ КОМИССИИ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3.1. Единая комиссия создается в целях: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3.1.1. Проведение процедуры размещения заказов на поставки товаров, в</w:t>
      </w:r>
      <w:r w:rsidRPr="00D36261">
        <w:rPr>
          <w:rFonts w:ascii="Times New Roman" w:hAnsi="Times New Roman" w:cs="Times New Roman"/>
          <w:sz w:val="28"/>
          <w:szCs w:val="28"/>
        </w:rPr>
        <w:t>ы</w:t>
      </w:r>
      <w:r w:rsidRPr="00D36261">
        <w:rPr>
          <w:rFonts w:ascii="Times New Roman" w:hAnsi="Times New Roman" w:cs="Times New Roman"/>
          <w:sz w:val="28"/>
          <w:szCs w:val="28"/>
        </w:rPr>
        <w:t>полнение работ, оказание услуг.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3.1.2. Подведения итогов и определения победителей торгов, а так же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бедителей при размещении муниципальных заказов путем запроса котировок на право заключения муниципальных контрактов на поставки товаров, выполн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ние работ, оказание услуг для нужд Заказчика.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3.1.3. Приема заявок на участие в торгах.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3.1.4. Утверждения единственного поставщика (исполнителя, подрядчика) товаров, выполнения работ, оказания услуг для нужд Заказчика.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lastRenderedPageBreak/>
        <w:t>3.2. Исходя из целей деятельности Единой комиссии, определенных в пункте 3.1 настоящего Положения (далее по тексту ссылки на разделы, подра</w:t>
      </w:r>
      <w:r w:rsidRPr="00D36261">
        <w:rPr>
          <w:rFonts w:ascii="Times New Roman" w:hAnsi="Times New Roman" w:cs="Times New Roman"/>
          <w:sz w:val="28"/>
          <w:szCs w:val="28"/>
        </w:rPr>
        <w:t>з</w:t>
      </w:r>
      <w:r w:rsidRPr="00D36261">
        <w:rPr>
          <w:rFonts w:ascii="Times New Roman" w:hAnsi="Times New Roman" w:cs="Times New Roman"/>
          <w:sz w:val="28"/>
          <w:szCs w:val="28"/>
        </w:rPr>
        <w:t>делы, пункты и подпункты относятся исключительно к настоящему Полож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нию), в задачи Единой комиссии входит: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3.2.1. Обеспечение объективности при рассмотрении, сопоставлении и оценке заявок на участие в торгах и котировочных заявок поданных на бума</w:t>
      </w:r>
      <w:r w:rsidRPr="00D36261">
        <w:rPr>
          <w:rFonts w:ascii="Times New Roman" w:hAnsi="Times New Roman" w:cs="Times New Roman"/>
          <w:sz w:val="28"/>
          <w:szCs w:val="28"/>
        </w:rPr>
        <w:t>ж</w:t>
      </w:r>
      <w:r w:rsidRPr="00D36261">
        <w:rPr>
          <w:rFonts w:ascii="Times New Roman" w:hAnsi="Times New Roman" w:cs="Times New Roman"/>
          <w:sz w:val="28"/>
          <w:szCs w:val="28"/>
        </w:rPr>
        <w:t>ном носителе либо в форме электронных документов, подписанных в соотве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3.2.2. Обеспечение объективности и обоснованности выбора единственного поставщика (исполнителя, подрядчика).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3.2.3. Обеспечение эффективности и экономного использования средств бюджетов и внебюджетных источников финансирования.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3.2.4. Соблюдение принципов публичности, прозрачности, </w:t>
      </w:r>
      <w:proofErr w:type="spellStart"/>
      <w:r w:rsidRPr="00D36261">
        <w:rPr>
          <w:rFonts w:ascii="Times New Roman" w:hAnsi="Times New Roman" w:cs="Times New Roman"/>
          <w:sz w:val="28"/>
          <w:szCs w:val="28"/>
        </w:rPr>
        <w:t>конкурентн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>, равных условий при размещении заказов.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64" w:rsidRPr="00AD59D9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4. ПОРЯДОК ФОРМИРОВАНИЯ ЕДИНОЙ КОМИССИИ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4.1. Единая комиссия создается на постоянной основе на правах общес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венного органа.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4.2. Персональный состав Единой комиссии формируется из числа сотрудников сельского поселения </w:t>
      </w:r>
      <w:proofErr w:type="spellStart"/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сельсовет и подведомственных учр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 xml:space="preserve">ждений сельского поселения </w:t>
      </w:r>
      <w:proofErr w:type="spellStart"/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согласования руководителя соответс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вующего учреждения.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4.3. Персональный состав Единой комиссии (не менее пяти человек), в том числе Председатель и Секретарь Единой комиссии (далее по тексту также - Председатель, Секретарь), утверждается постановлением главы сельского пос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1">
        <w:rPr>
          <w:rFonts w:ascii="Times New Roman" w:hAnsi="Times New Roman" w:cs="Times New Roman"/>
          <w:sz w:val="28"/>
          <w:szCs w:val="28"/>
        </w:rPr>
        <w:t>сельсовет.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Предложения по персональному составу Единой комиссии готовит председатель и представляет на утверждение главе сельского поселения </w:t>
      </w:r>
      <w:proofErr w:type="spellStart"/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сел</w:t>
      </w:r>
      <w:r w:rsidRPr="00D36261">
        <w:rPr>
          <w:rFonts w:ascii="Times New Roman" w:hAnsi="Times New Roman" w:cs="Times New Roman"/>
          <w:sz w:val="28"/>
          <w:szCs w:val="28"/>
        </w:rPr>
        <w:t>ь</w:t>
      </w:r>
      <w:r w:rsidRPr="00D36261">
        <w:rPr>
          <w:rFonts w:ascii="Times New Roman" w:hAnsi="Times New Roman" w:cs="Times New Roman"/>
          <w:sz w:val="28"/>
          <w:szCs w:val="28"/>
        </w:rPr>
        <w:t>совет.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4.4. Единая комиссия формируется преимущественно из числа специал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стов, прошедших профессиональную переподготовку или повышение квалиф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кации в области организации размещения заказов на поставки товаров, выпо</w:t>
      </w:r>
      <w:r w:rsidRPr="00D36261">
        <w:rPr>
          <w:rFonts w:ascii="Times New Roman" w:hAnsi="Times New Roman" w:cs="Times New Roman"/>
          <w:sz w:val="28"/>
          <w:szCs w:val="28"/>
        </w:rPr>
        <w:t>л</w:t>
      </w:r>
      <w:r w:rsidRPr="00D36261">
        <w:rPr>
          <w:rFonts w:ascii="Times New Roman" w:hAnsi="Times New Roman" w:cs="Times New Roman"/>
          <w:sz w:val="28"/>
          <w:szCs w:val="28"/>
        </w:rPr>
        <w:t xml:space="preserve">нение работ, оказание услуг для государственных и муниципальных нужд.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лично заинтерес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ванные в результатах размещения заказа (в том числе физические лица, пода</w:t>
      </w:r>
      <w:r w:rsidRPr="00D36261">
        <w:rPr>
          <w:rFonts w:ascii="Times New Roman" w:hAnsi="Times New Roman" w:cs="Times New Roman"/>
          <w:sz w:val="28"/>
          <w:szCs w:val="28"/>
        </w:rPr>
        <w:t>в</w:t>
      </w:r>
      <w:r w:rsidRPr="00D36261">
        <w:rPr>
          <w:rFonts w:ascii="Times New Roman" w:hAnsi="Times New Roman" w:cs="Times New Roman"/>
          <w:sz w:val="28"/>
          <w:szCs w:val="28"/>
        </w:rPr>
        <w:t>шие заявки на участие в конкурсе, заявки на участие в аукционе или заявки на участие в запросе котировок (далее - котировочные заявки), либо состоящие в штате организаций, подавших указанные заявки), либо физические лица, на к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торых способны оказывать влияние участники размещения заказа (в т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>. ч., физ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ческие лица, являющиеся участниками (акционерами) этих организаций, чл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нами их органов управления, кредиторами участников размещения заказа).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lastRenderedPageBreak/>
        <w:t>4.6. В случае выявления в составе Единой комиссии лиц, указанных в пункте 4.5, Заказчик обязан заменить их иными физическими лицами, которые лично не заинтересованы в результатах размещения заказа и на которых не сп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 xml:space="preserve">собны оказывать влияние участники размещения заказа. Замена члена Единой комиссии осуществляется постановлением главы сельского поселения </w:t>
      </w:r>
      <w:r w:rsidR="0070560B">
        <w:rPr>
          <w:rFonts w:ascii="Times New Roman" w:hAnsi="Times New Roman" w:cs="Times New Roman"/>
          <w:sz w:val="28"/>
          <w:szCs w:val="28"/>
        </w:rPr>
        <w:t>Ирсаевский</w:t>
      </w:r>
      <w:r w:rsidRPr="00D3626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64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ЕДИНОЙ КОМИССИИ, </w:t>
      </w:r>
    </w:p>
    <w:p w:rsidR="00866B64" w:rsidRPr="00AD59D9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ЕЕ ОТДЕЛЬНЫХ ЧЛЕНОВ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5.1. Единая комиссия обязана: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5.1.1. Проверять соответствие участников размещения заказа требованиям, установленным законодательством Российской Федерации, конкурсной док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 xml:space="preserve">ментацией, документацией об аукционе или </w:t>
      </w:r>
      <w:proofErr w:type="gramStart"/>
      <w:r w:rsidRPr="00D36261">
        <w:rPr>
          <w:rFonts w:ascii="Times New Roman" w:hAnsi="Times New Roman" w:cs="Times New Roman"/>
          <w:color w:val="000000"/>
          <w:sz w:val="28"/>
          <w:szCs w:val="28"/>
        </w:rPr>
        <w:t>извещением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61">
        <w:rPr>
          <w:rFonts w:ascii="Times New Roman" w:hAnsi="Times New Roman" w:cs="Times New Roman"/>
          <w:sz w:val="28"/>
          <w:szCs w:val="28"/>
        </w:rPr>
        <w:t>о проведении запроса котировок.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5.1.2. Исполнять предписания уполномоченных на осуществление контр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ля в сфере размещения заказов органов власти, об устранении выявленных ими нарушений законодательства Российской Федерации и (или) иных нормати</w:t>
      </w:r>
      <w:r w:rsidRPr="00D36261">
        <w:rPr>
          <w:rFonts w:ascii="Times New Roman" w:hAnsi="Times New Roman" w:cs="Times New Roman"/>
          <w:sz w:val="28"/>
          <w:szCs w:val="28"/>
        </w:rPr>
        <w:t>в</w:t>
      </w:r>
      <w:r w:rsidRPr="00D36261">
        <w:rPr>
          <w:rFonts w:ascii="Times New Roman" w:hAnsi="Times New Roman" w:cs="Times New Roman"/>
          <w:sz w:val="28"/>
          <w:szCs w:val="28"/>
        </w:rPr>
        <w:t>ных правовых актов.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5.1.3.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Вносить в протокол представленные участниками размещения заказа разъяснения положений поданных ими документов и заявок, в том числе и в электронной форме, на участие в торгах.</w:t>
      </w:r>
    </w:p>
    <w:p w:rsidR="00866B64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5.1.4. Не допускать проведение переговоров с участниками размещения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 xml:space="preserve">каза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время проведения процедуры размещения заказа, кроме сл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чаев обмена информацией, прямо предусмотренных законодательством Ро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сийской Федерации и конкурсной документацией, документацией об аукционе.</w:t>
      </w:r>
      <w:r w:rsidRPr="0067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6261">
        <w:rPr>
          <w:rFonts w:ascii="Times New Roman" w:hAnsi="Times New Roman" w:cs="Times New Roman"/>
          <w:sz w:val="28"/>
          <w:szCs w:val="28"/>
        </w:rPr>
        <w:t>. Отказать в допуске участника размещения заказа к участию в торгах или запросе котировок в случаях, установленных законодательством Росси</w:t>
      </w:r>
      <w:r w:rsidRPr="00D36261">
        <w:rPr>
          <w:rFonts w:ascii="Times New Roman" w:hAnsi="Times New Roman" w:cs="Times New Roman"/>
          <w:sz w:val="28"/>
          <w:szCs w:val="28"/>
        </w:rPr>
        <w:t>й</w:t>
      </w:r>
      <w:r w:rsidRPr="00D36261">
        <w:rPr>
          <w:rFonts w:ascii="Times New Roman" w:hAnsi="Times New Roman" w:cs="Times New Roman"/>
          <w:sz w:val="28"/>
          <w:szCs w:val="28"/>
        </w:rPr>
        <w:t>ской Федерации о размещении заказов.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D36261">
        <w:rPr>
          <w:rFonts w:ascii="Times New Roman" w:hAnsi="Times New Roman" w:cs="Times New Roman"/>
          <w:sz w:val="28"/>
          <w:szCs w:val="28"/>
        </w:rPr>
        <w:t>. Отстранить участника размещения заказа от участия в процедурах размещения заказов на любом этапе их проведения в случаях, предусмотре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 о размещении заказов.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5.2. Единая комиссия вправе: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261">
        <w:rPr>
          <w:rFonts w:ascii="Times New Roman" w:hAnsi="Times New Roman" w:cs="Times New Roman"/>
          <w:sz w:val="28"/>
          <w:szCs w:val="28"/>
        </w:rPr>
        <w:t>. Потребовать от участников размещения заказа предоставления раз</w:t>
      </w:r>
      <w:r w:rsidRPr="00D36261">
        <w:rPr>
          <w:rFonts w:ascii="Times New Roman" w:hAnsi="Times New Roman" w:cs="Times New Roman"/>
          <w:sz w:val="28"/>
          <w:szCs w:val="28"/>
        </w:rPr>
        <w:t>ъ</w:t>
      </w:r>
      <w:r w:rsidRPr="00D36261">
        <w:rPr>
          <w:rFonts w:ascii="Times New Roman" w:hAnsi="Times New Roman" w:cs="Times New Roman"/>
          <w:sz w:val="28"/>
          <w:szCs w:val="28"/>
        </w:rPr>
        <w:t>яснений положений, представленных ими документов и заявок, в том числе и в электронной форме, на участие в торгах.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261">
        <w:rPr>
          <w:rFonts w:ascii="Times New Roman" w:hAnsi="Times New Roman" w:cs="Times New Roman"/>
          <w:sz w:val="28"/>
          <w:szCs w:val="28"/>
        </w:rPr>
        <w:t>. В случае проведения конкурса на выполнение научно-исследовательских, опытно-конструкторских или технологических работ уч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тывать такой критерий оценки заявок на участие в конкурсе, как квалификация участников конкурса, при условии, что такой критерий предусмотрен извещ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нием о проведении открытого конкурса, приглашением принять участие в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крытом конкурсе и конкурсной документацией.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261">
        <w:rPr>
          <w:rFonts w:ascii="Times New Roman" w:hAnsi="Times New Roman" w:cs="Times New Roman"/>
          <w:sz w:val="28"/>
          <w:szCs w:val="28"/>
        </w:rPr>
        <w:t>. Обратиться к Заказчику за разъяснениями по предмету закупки.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3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Запросить у соответствующих органов и организаций сведения о проведении ликвидации участника размещения заказа, подавшего заявку на участие в конкурсе или аукционе, проведении в отношении участника процед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ры банкротства, о приостановлении деятельности участника в порядке, пред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смотренном Кодексом Российской Федерации об административных правон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рушениях, о наличии задолженностей по начисленным налогам, сборам и иным обязательным платежам в бюджеты любого уровня и в государственные вн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бюджетные фонды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за прошедший календарный год, об обжаловании наличия таких задолженностей и о результатах рассмотрения жалоб.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6261">
        <w:rPr>
          <w:rFonts w:ascii="Times New Roman" w:hAnsi="Times New Roman" w:cs="Times New Roman"/>
          <w:sz w:val="28"/>
          <w:szCs w:val="28"/>
        </w:rPr>
        <w:t>. Привлекать к своей деятельности экспертов - лиц, обладающих сп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циальными знаниями по предмету закупки, что должно подтверждаться соо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 xml:space="preserve">ветствующими документами об образовании и (или) опыте работы эксперта. Эксперты не входят в состав Единой комиссии.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Экспертами не могут быть л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ца, которые лично заинтересованы в результатах размещения заказа (в том чи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ле физические лица, подавшие заявки на участие в конкурсе либо состоящие в штате организаций, подавших указанные заявки), либо физические лица, на к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торых способны оказывать влияние участники размещения заказа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>). Эксперты представляют в Единую комиссию свои заключения по вопросам,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ставленным перед ними Единой комиссией. Мнение эксперта, изложенное в экспертном заключении, носит рекомендательный характер и не является об</w:t>
      </w:r>
      <w:r w:rsidRPr="00D36261">
        <w:rPr>
          <w:rFonts w:ascii="Times New Roman" w:hAnsi="Times New Roman" w:cs="Times New Roman"/>
          <w:sz w:val="28"/>
          <w:szCs w:val="28"/>
        </w:rPr>
        <w:t>я</w:t>
      </w:r>
      <w:r w:rsidRPr="00D36261">
        <w:rPr>
          <w:rFonts w:ascii="Times New Roman" w:hAnsi="Times New Roman" w:cs="Times New Roman"/>
          <w:sz w:val="28"/>
          <w:szCs w:val="28"/>
        </w:rPr>
        <w:t>зательным для Единой комиссии. Экспертное заключение оформляется пис</w:t>
      </w:r>
      <w:r w:rsidRPr="00D36261">
        <w:rPr>
          <w:rFonts w:ascii="Times New Roman" w:hAnsi="Times New Roman" w:cs="Times New Roman"/>
          <w:sz w:val="28"/>
          <w:szCs w:val="28"/>
        </w:rPr>
        <w:t>ь</w:t>
      </w:r>
      <w:r w:rsidRPr="00D36261">
        <w:rPr>
          <w:rFonts w:ascii="Times New Roman" w:hAnsi="Times New Roman" w:cs="Times New Roman"/>
          <w:sz w:val="28"/>
          <w:szCs w:val="28"/>
        </w:rPr>
        <w:t>менно и прикладывается к Протоколу, составленному при размещении заказа.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5.3. Члены Единой комиссии обязаны: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5.3.1. Руководствоваться в своей деятельности требованиями законод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тельства Российской Федерации и настоящего Положения.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5.3.2. Лично присутствовать на заседаниях Единой комиссии. Отсутствие на заседании Единой комиссии допускается только по причинам в соответствии с трудовым законодательством Российской Федерации.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5.3.3. Не допускать разглашения сведений, ставших им известными в ходе проведения процедур размещения заказов, кроме случаев, прямо предусмо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5.4. Члены Единой комиссии вправе: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5.4.1. Ознакомиться со всеми представленными на рассмотрение докуме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тами и сведениями, указанными в заявках на участие в конкурсе или аукционе, запросе котировок, обоснованием выбора единственного поставщика (исполн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теля, подрядчика).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5.4.2. Выступать по вопросам повестки дня на заседаниях Единой коми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сии.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5.4.3. Проверять правильность содержания Протокола вскрытия конвертов с заявками на участие в конкурсе и открытия доступа к заявкам, поданным в форме электронных документов, Протокола рассмотрения заявок </w:t>
      </w:r>
      <w:r w:rsidRPr="00D36261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 и Протокола оценки и сопоставления заявок на участие в конкурсе; Протокола рассмотрения заявок на участие в аукционе и Протокола аукциона; Протокола рассмотрения и оценки котировочных заявок и Протокола рассмо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рения заявок на участие в предварительном отборе; Протокола утверждения единственного поставщика (исполнителя, подрядчика) (далее - Протоколов, оформляемых при размещении заказа), в том числе правильность отражения в этих Протоколах своего выступления.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5.4.4. Письменно изложить свое особое мнение, которое прикладывается к Протоколам, оформляемым при размещении заказа.</w:t>
      </w:r>
    </w:p>
    <w:p w:rsidR="00866B64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 Члены Единой комиссии: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5.5.1. Присутствуют на заседаниях Единой комиссии и принимают реш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ния по вопросам, отнесенным к компетенции Единой комиссии настоящим Положением и законодательством Российской Фед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Осуществляют рассмотрение, оценку и сопоставление заявок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конкурсе, рассмотрение заявок на участие в аукционе и отбор участников аукциона, предварительный отбор участников размещения заказа, рассмотр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ние и оценку котировочных заявок, утверждение единственного поставщика (исполнителя, подрядчика) в соответствии с требованиями действующего зак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нодательства, конкурсной документации, документации об аукционе или о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просе котировок и настоящего Положения.</w:t>
      </w:r>
      <w:proofErr w:type="gramEnd"/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5.5.3. Подписывают Протоколы, оформляемые в процессе размещения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каза.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5.5.4. Рассматривают разъяснения положений документов и заявок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торгах, представленных участниками размещения заказа.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5.5.5. Принимают участие в определении победителя торгов или запроса котировок, в утверждении единственного поставщика (исполнителя, подрядч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ка), в том числе путем обсуждения и голосования.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5.5.6. Осуществляют иные действия в соответствии с законодательством Российской Федерации и настоящим Положением.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 Председатель Единой комиссии: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5.6.1. Осуществляет общее руководство работой Единой комиссии и обе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печивает выполнение настоящего Положения.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5.6.2. Согласовывает график проведения заседаний Единой комиссии.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5.6.3. Объявляет заседание Единой комиссии правомочным или выносит решение о переносе его из-за отсутствия необходимого количества членов.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5.6.4. Определяет порядок рассмотрения обсуждаемых вопросов.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5.6.5. В случае необходимости выносит на обсуждение Единой комиссии вопрос о привлечении к работе комиссии экспертов.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5.6.6. Объявляет победителя торгов, запроса котировок, единственного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ставщика (исполнителя, подрядчика) или оглашает Перечень поставщиков, с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ставленный на основании рассмотрения заявок на участие в предварительном отборе.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5.6.7. Утверждает Протоколы, оформляемые при размещении заказа.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lastRenderedPageBreak/>
        <w:t>5.6.8. Открывает и ведет заседание Единой комиссии, объявляет перерывы.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5.6.9.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Объявляет присутствующим при вскрытии конвертов с заявками на участие в торгах и открытии доступа к поданным в форме электронных док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ментов заявкам участникам размещения заказа непосредственно перед вскр</w:t>
      </w:r>
      <w:r w:rsidRPr="00D36261">
        <w:rPr>
          <w:rFonts w:ascii="Times New Roman" w:hAnsi="Times New Roman" w:cs="Times New Roman"/>
          <w:sz w:val="28"/>
          <w:szCs w:val="28"/>
        </w:rPr>
        <w:t>ы</w:t>
      </w:r>
      <w:r w:rsidRPr="00D36261">
        <w:rPr>
          <w:rFonts w:ascii="Times New Roman" w:hAnsi="Times New Roman" w:cs="Times New Roman"/>
          <w:sz w:val="28"/>
          <w:szCs w:val="28"/>
        </w:rPr>
        <w:t>тием конвертов с заявками на участие в торгах и открытием доступа к пода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ным в форме электронных документов заявкам на участие в торгах, но не раньше времени, указанного в извещении о проведении открытого торга и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в конкурсной или аукционной документации, о возможности подать заявки на участие в торгах, изменить или отозвать поданные заявки на участие в торгах до вскрытия конвертов с заявками на участие в торгах и открытия доступа к поданным в форме электронных документов заявкам на участие в торгах.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5.6.10. Осуществляет вскрытие конвертов с заявками на участие в торгах и открытие доступа к поданным в форме электронных документов заявкам на участие в торгах.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5.6.11. Объявляет сведения, подлежащие объявлению на процедуре вскр</w:t>
      </w:r>
      <w:r w:rsidRPr="00D36261">
        <w:rPr>
          <w:rFonts w:ascii="Times New Roman" w:hAnsi="Times New Roman" w:cs="Times New Roman"/>
          <w:sz w:val="28"/>
          <w:szCs w:val="28"/>
        </w:rPr>
        <w:t>ы</w:t>
      </w:r>
      <w:r w:rsidRPr="00D36261">
        <w:rPr>
          <w:rFonts w:ascii="Times New Roman" w:hAnsi="Times New Roman" w:cs="Times New Roman"/>
          <w:sz w:val="28"/>
          <w:szCs w:val="28"/>
        </w:rPr>
        <w:t>тия конвертов с заявками на участие в торгах и открытия доступа к поданным в форме электронных документов заявкам на участие в торгах, на процедуре ра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смотрения котировочных заявок.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5.6.12. Осуществляет иные действия в соответствии с законодательством Российской Федерации и настоящим Положением.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5.7. В период отсутствия Председателя Единой комиссии выполнение его функций возлагается на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</w:t>
      </w:r>
      <w:r w:rsidRPr="00D36261">
        <w:rPr>
          <w:rFonts w:ascii="Times New Roman" w:hAnsi="Times New Roman" w:cs="Times New Roman"/>
          <w:sz w:val="28"/>
          <w:szCs w:val="28"/>
        </w:rPr>
        <w:t xml:space="preserve"> Единой комиссии.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5.8. Организационную деятельность Единой комиссии и реализацию док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 xml:space="preserve">ментооборота обеспечивает секретарь Единой.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 Секретарь Единой комиссии: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Осуществляет подготовку заседания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2 рабочих дня до его начала и обеспеч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вает членов Единой комиссии необходимыми материалами.</w:t>
      </w:r>
      <w:proofErr w:type="gramEnd"/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5.9.2. В случае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если в извещении о проведении открытого аукциона пред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смотрены преимущества для учреждений уголовно-исполнительной системы и (или) организаций инвалидов непосредственно перед началом проведения ау</w:t>
      </w:r>
      <w:r w:rsidRPr="00D36261">
        <w:rPr>
          <w:rFonts w:ascii="Times New Roman" w:hAnsi="Times New Roman" w:cs="Times New Roman"/>
          <w:sz w:val="28"/>
          <w:szCs w:val="28"/>
        </w:rPr>
        <w:t>к</w:t>
      </w:r>
      <w:r w:rsidRPr="00D36261">
        <w:rPr>
          <w:rFonts w:ascii="Times New Roman" w:hAnsi="Times New Roman" w:cs="Times New Roman"/>
          <w:sz w:val="28"/>
          <w:szCs w:val="28"/>
        </w:rPr>
        <w:t>циона, сообщается о наличии таких участников аукциона.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5.9.3. В процессе проведения заседания Единой комиссии оформляет Пр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токол вскрытия конвертов, Протокол рассмотрения заявок на участие в конку</w:t>
      </w:r>
      <w:r w:rsidRPr="00D36261">
        <w:rPr>
          <w:rFonts w:ascii="Times New Roman" w:hAnsi="Times New Roman" w:cs="Times New Roman"/>
          <w:sz w:val="28"/>
          <w:szCs w:val="28"/>
        </w:rPr>
        <w:t>р</w:t>
      </w:r>
      <w:r w:rsidRPr="00D36261">
        <w:rPr>
          <w:rFonts w:ascii="Times New Roman" w:hAnsi="Times New Roman" w:cs="Times New Roman"/>
          <w:sz w:val="28"/>
          <w:szCs w:val="28"/>
        </w:rPr>
        <w:t>се и Протокол оценки и сопоставления заявок на участие в конкурсе. Протокол рассмотрения заявок на участие в аукционе и Протокол аукциона; Протокол рассмотрения и оценки котировочных заявок, Протокол рассмотрения заявок на участие в предварительном отборе; Протокол утверждения единственного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ставщика (исполнителя, подрядчика).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lastRenderedPageBreak/>
        <w:t>5.9.4. Доводит до сведения членов комиссии обоснование выбора единс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венного поставщика (исполнителя, подрядчика).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5.9.5. Осуществляют аудиозапись вскрытия конвертов с заявками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открытом конкурсе и открытия доступа к поданным в форме электро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ных документов заявкам на участие в открытом конкурсе, аудиозапись аукци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на.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5.9.6. Организовывают материально-техническое обеспечение деятельн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сти Единой комиссии, в том числе предоставляют удобное для целей провед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ния конкурсных процедур помещение, средства аудиозаписи, оргтехнику и канцелярские принадлежности.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5.9.7. Осуществляют иные действия организационно-технического хара</w:t>
      </w:r>
      <w:r w:rsidRPr="00D36261">
        <w:rPr>
          <w:rFonts w:ascii="Times New Roman" w:hAnsi="Times New Roman" w:cs="Times New Roman"/>
          <w:sz w:val="28"/>
          <w:szCs w:val="28"/>
        </w:rPr>
        <w:t>к</w:t>
      </w:r>
      <w:r w:rsidRPr="00D36261">
        <w:rPr>
          <w:rFonts w:ascii="Times New Roman" w:hAnsi="Times New Roman" w:cs="Times New Roman"/>
          <w:sz w:val="28"/>
          <w:szCs w:val="28"/>
        </w:rPr>
        <w:t>тера в соответствии с законодательством Российской Федерации и настоящим Положением.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5.9.8. Осуществляют хранение документации процедуры размещения зак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 xml:space="preserve">за в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течение трех лет</w:t>
      </w:r>
      <w:r w:rsidRPr="00D36261">
        <w:rPr>
          <w:rFonts w:ascii="Times New Roman" w:hAnsi="Times New Roman" w:cs="Times New Roman"/>
          <w:sz w:val="28"/>
          <w:szCs w:val="28"/>
        </w:rPr>
        <w:t>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64" w:rsidRPr="00AB501E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501E">
        <w:rPr>
          <w:rFonts w:ascii="Times New Roman" w:hAnsi="Times New Roman" w:cs="Times New Roman"/>
          <w:b/>
          <w:sz w:val="28"/>
          <w:szCs w:val="28"/>
        </w:rPr>
        <w:t>6. ПОРЯДОК РАБОТЫ ЕДИНОЙ КОМИССИИ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6.1. Работа Единой комиссии осуществляется на ее заседаниях.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6.2. Заседание Единой комиссии считается правомочным при участии в нем не менее пятидесяти процентов ее состава, в том числе председателя Ед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ной комиссии (либо его заместителя), и членов комиссии, представляющих и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тересы Заказчика, для которого проводится процедура размещения заказа.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6.3. Решения Единой комиссии принимаются простым большинством г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лосов от числа присутствующих на заседании членов. При равенстве голосов голос Председателя является решающим. При голосовании каждый член Ед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ной комиссии имеет один голос. Голосование осуществляется открыто. Заочное голосование не допускается.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6.4. Муниципальные заказчики подают заявку на размещение заказов на поставки товаров, выполнение работ, оказание услуг для своих нужд согласно форме определяемой Единой комиссией (Приложение). </w:t>
      </w:r>
      <w:r w:rsidRPr="00D36261">
        <w:rPr>
          <w:rFonts w:ascii="Times New Roman" w:hAnsi="Times New Roman" w:cs="Times New Roman"/>
          <w:sz w:val="28"/>
          <w:szCs w:val="28"/>
        </w:rPr>
        <w:t>Поданные заявки должны соответствовать требованиям законодательства о размещении заказов и содержать всю необходимую информацию о предстоящем заказе.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 6.5. Порядок работы Единой комиссии при размещении заказов путем проведения торгов в форме конкурса: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6.5.1. Принимает на участие в конкурсе, поданные участниками размещ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 xml:space="preserve">ния заказа в письменной форме в запечатанном конверте до начала вскрытия конвертов с заявками на участие в конкурсе.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6.5.2. Публично вскрывает конверты с заявками на участие в конкурсе и открывает доступ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к поданным в форме электронных документов заявкам на участие в конкурсе в день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>, во время и в месте, указанным в извещении о пров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дении конкурса и конкурсной документации.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6.5.3. В случае представления участниками размещения заказа разъяснений положений поданных ими, в том числе и в электронной форме, </w:t>
      </w:r>
      <w:r w:rsidRPr="00D36261">
        <w:rPr>
          <w:rFonts w:ascii="Times New Roman" w:hAnsi="Times New Roman" w:cs="Times New Roman"/>
          <w:sz w:val="28"/>
          <w:szCs w:val="28"/>
        </w:rPr>
        <w:lastRenderedPageBreak/>
        <w:t>документов и заявок на участие в конкурсе, указанные разъяснения также вносятся в Прот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кол вскрытия конвертов.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6.5.4. Протокол вскрытия конвертов подписывается всеми присутству</w:t>
      </w:r>
      <w:r w:rsidRPr="00D36261">
        <w:rPr>
          <w:rFonts w:ascii="Times New Roman" w:hAnsi="Times New Roman" w:cs="Times New Roman"/>
          <w:sz w:val="28"/>
          <w:szCs w:val="28"/>
        </w:rPr>
        <w:t>ю</w:t>
      </w:r>
      <w:r w:rsidRPr="00D36261">
        <w:rPr>
          <w:rFonts w:ascii="Times New Roman" w:hAnsi="Times New Roman" w:cs="Times New Roman"/>
          <w:sz w:val="28"/>
          <w:szCs w:val="28"/>
        </w:rPr>
        <w:t>щими членами Единой комиссии непосредственно после вскрытия конвертов с заявками на участие в конкурсе и открытия доступа к поданным в форме эле</w:t>
      </w:r>
      <w:r w:rsidRPr="00D36261">
        <w:rPr>
          <w:rFonts w:ascii="Times New Roman" w:hAnsi="Times New Roman" w:cs="Times New Roman"/>
          <w:sz w:val="28"/>
          <w:szCs w:val="28"/>
        </w:rPr>
        <w:t>к</w:t>
      </w:r>
      <w:r w:rsidRPr="00D36261">
        <w:rPr>
          <w:rFonts w:ascii="Times New Roman" w:hAnsi="Times New Roman" w:cs="Times New Roman"/>
          <w:sz w:val="28"/>
          <w:szCs w:val="28"/>
        </w:rPr>
        <w:t>тронных документов заявкам на участие в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6.5.5. Осуществляет аудиозапись.</w:t>
      </w:r>
    </w:p>
    <w:p w:rsidR="00866B64" w:rsidRPr="00D36261" w:rsidRDefault="00866B64" w:rsidP="00866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261">
        <w:rPr>
          <w:color w:val="000000"/>
          <w:sz w:val="28"/>
          <w:szCs w:val="28"/>
        </w:rPr>
        <w:t>6.5.6. В случае</w:t>
      </w:r>
      <w:proofErr w:type="gramStart"/>
      <w:r w:rsidRPr="00D36261">
        <w:rPr>
          <w:color w:val="000000"/>
          <w:sz w:val="28"/>
          <w:szCs w:val="28"/>
        </w:rPr>
        <w:t>,</w:t>
      </w:r>
      <w:proofErr w:type="gramEnd"/>
      <w:r w:rsidRPr="00D36261">
        <w:rPr>
          <w:color w:val="000000"/>
          <w:sz w:val="28"/>
          <w:szCs w:val="28"/>
        </w:rPr>
        <w:t xml:space="preserve"> если конверты с заявками на участие в конкурсе или под</w:t>
      </w:r>
      <w:r w:rsidRPr="00D36261">
        <w:rPr>
          <w:color w:val="000000"/>
          <w:sz w:val="28"/>
          <w:szCs w:val="28"/>
        </w:rPr>
        <w:t>а</w:t>
      </w:r>
      <w:r w:rsidRPr="00D36261">
        <w:rPr>
          <w:color w:val="000000"/>
          <w:sz w:val="28"/>
          <w:szCs w:val="28"/>
        </w:rPr>
        <w:t>ваемые в форме электронных документов заявки на участие в конкурсе получ</w:t>
      </w:r>
      <w:r w:rsidRPr="00D36261">
        <w:rPr>
          <w:color w:val="000000"/>
          <w:sz w:val="28"/>
          <w:szCs w:val="28"/>
        </w:rPr>
        <w:t>е</w:t>
      </w:r>
      <w:r w:rsidRPr="00D36261">
        <w:rPr>
          <w:color w:val="000000"/>
          <w:sz w:val="28"/>
          <w:szCs w:val="28"/>
        </w:rPr>
        <w:t>ны после окончания срока их приема, такие конверты и заявки вскрываются Единой комиссией,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осуществляется открытие доступа к поданным в форме электронных документов заявкам на участие в конкурсе, и в тот же день такие</w:t>
      </w:r>
      <w:r w:rsidRPr="00D36261">
        <w:rPr>
          <w:sz w:val="28"/>
          <w:szCs w:val="28"/>
        </w:rPr>
        <w:t xml:space="preserve"> конверты и такие заявки возвращаются участникам размещения заказа.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6.5.7. Рассматривает заявки на участие в конкурсе в срок,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6.5.8. Проверяет соответствие участников размещения заказа требованиям, установленным законодательством Российской Федерации к участникам ра</w:t>
      </w:r>
      <w:r w:rsidRPr="00D36261">
        <w:rPr>
          <w:rFonts w:ascii="Times New Roman" w:hAnsi="Times New Roman" w:cs="Times New Roman"/>
          <w:sz w:val="28"/>
          <w:szCs w:val="28"/>
        </w:rPr>
        <w:t>з</w:t>
      </w:r>
      <w:r w:rsidRPr="00D36261">
        <w:rPr>
          <w:rFonts w:ascii="Times New Roman" w:hAnsi="Times New Roman" w:cs="Times New Roman"/>
          <w:sz w:val="28"/>
          <w:szCs w:val="28"/>
        </w:rPr>
        <w:t>мещения заказов на поставки товаров, выполнение работ, оказание услуг для муниципальных нужд. При этом Единая комиссия не вправе возлагать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стников размещения заказа обязанность подтверждать соответствие данным требованиям, а вправе обратиться в соответствующие органы и организаций за необходимыми сведениями.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6.5.9. На основании результатов рассмотрения заявок на участие в конку</w:t>
      </w:r>
      <w:r w:rsidRPr="00D36261">
        <w:rPr>
          <w:rFonts w:ascii="Times New Roman" w:hAnsi="Times New Roman" w:cs="Times New Roman"/>
          <w:sz w:val="28"/>
          <w:szCs w:val="28"/>
        </w:rPr>
        <w:t>р</w:t>
      </w:r>
      <w:r w:rsidRPr="00D36261">
        <w:rPr>
          <w:rFonts w:ascii="Times New Roman" w:hAnsi="Times New Roman" w:cs="Times New Roman"/>
          <w:sz w:val="28"/>
          <w:szCs w:val="28"/>
        </w:rPr>
        <w:t>се Единой комиссией принимается решение о допуске к участию в конкурсе участника размещения заказа и о признании участника размещения заказа,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давшего заявку на участие в конкурсе, участником конкурса или об отказе в д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пуске такого участника размещения заказа к участию в конкурсе. Оформляется Протокол рассмотрения заявок на участие в конкурсе, который подписывается всеми присутствующими членами Единой комиссии в день окончания рассмо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рения заявок на участие в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>6.5.10. В случае</w:t>
      </w:r>
      <w:proofErr w:type="gramStart"/>
      <w:r w:rsidRPr="00D3626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если не было подано ни одной заявки на участие в ко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курсе, или была подана только одна заявка, или если ни один из участников размещения заказа не был допущен к участию в конкурсе или к участию в ко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курсе был допущен только один участник размещения заказа, Единая комиссия принимает решение о признании конкурса несостоявшимся, о чем делается з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пись в Протоколе рассмотрения заявок на участие в конкурсе.</w:t>
      </w:r>
      <w:r w:rsidRPr="00D36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>В случае, если конкурс признан не состоявшимся и только один участник размещения заказа, подавший заявку на участие в конкурсе, признан участн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ком конкурса, заказчик в течение трех рабочих дней со дня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подписания прот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кола рассмотрения заявок на участие в конкурсе обязан передать такому учас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нику проект контракта, прилагаемого к документации </w:t>
      </w:r>
      <w:proofErr w:type="gramStart"/>
      <w:r w:rsidRPr="00D3626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6.5.11. Единая комиссия оценивает и сопоставляет заявки на участие в ко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курсе в срок, не превышающий десяти дней со дня подписания Протокола ра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смотрения заявок на участие в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6.5.12. На основании результатов оценки и сопоставления заявок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конкурсе Единая комиссия присваивает порядковый номер каждой зая</w:t>
      </w:r>
      <w:r w:rsidRPr="00D36261">
        <w:rPr>
          <w:rFonts w:ascii="Times New Roman" w:hAnsi="Times New Roman" w:cs="Times New Roman"/>
          <w:sz w:val="28"/>
          <w:szCs w:val="28"/>
        </w:rPr>
        <w:t>в</w:t>
      </w:r>
      <w:r w:rsidRPr="00D36261">
        <w:rPr>
          <w:rFonts w:ascii="Times New Roman" w:hAnsi="Times New Roman" w:cs="Times New Roman"/>
          <w:sz w:val="28"/>
          <w:szCs w:val="28"/>
        </w:rPr>
        <w:t>ке на участие в конкурсе относительно других по мере уменьшения степени в</w:t>
      </w:r>
      <w:r w:rsidRPr="00D36261">
        <w:rPr>
          <w:rFonts w:ascii="Times New Roman" w:hAnsi="Times New Roman" w:cs="Times New Roman"/>
          <w:sz w:val="28"/>
          <w:szCs w:val="28"/>
        </w:rPr>
        <w:t>ы</w:t>
      </w:r>
      <w:r w:rsidRPr="00D36261">
        <w:rPr>
          <w:rFonts w:ascii="Times New Roman" w:hAnsi="Times New Roman" w:cs="Times New Roman"/>
          <w:sz w:val="28"/>
          <w:szCs w:val="28"/>
        </w:rPr>
        <w:t>годности содержащихся в них условий исполнения контракта. Заявке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конкурсе, в которой содержатся лучшие условия исполнения контракта, присваивается первый номер.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6.5.13. По результатам проведения оценки и сопоставления заявок на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стие в конкурсе Единая комиссия составляет Протокол оценки и сопоставления заявок на участие в конкурсе.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6.6. Порядок работы Единой комиссии при размещении заказов путем пр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ведения торгов в форме аукциона: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6.6.1. Принимает заявки на участие в аукционе, поданные участниками размещения заказа до начала рассмотрения заявок на участие в аукционе. 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6.6.2. Полученные заявки на участие в аукционе после окончания приема заявок на участие в аукционе не рассматриваются и в тот же день возвращаются участникам размещения заказа, подавшим такие заявки.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6.6.3. Рассматривает заявки на участие в аукционе на соответствие треб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ваниям, установленным документацией об аукционе, законодательством Ро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сийской Федерации. При этом Единая комиссия не вправе возлагать на учас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ников размещения заказа обязанность подтверждать соответствие данным тр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бованиям, а вправе запросить в соответствующих органах и организациях нео</w:t>
      </w:r>
      <w:r w:rsidRPr="00D36261">
        <w:rPr>
          <w:rFonts w:ascii="Times New Roman" w:hAnsi="Times New Roman" w:cs="Times New Roman"/>
          <w:sz w:val="28"/>
          <w:szCs w:val="28"/>
        </w:rPr>
        <w:t>б</w:t>
      </w:r>
      <w:r w:rsidRPr="00D36261">
        <w:rPr>
          <w:rFonts w:ascii="Times New Roman" w:hAnsi="Times New Roman" w:cs="Times New Roman"/>
          <w:sz w:val="28"/>
          <w:szCs w:val="28"/>
        </w:rPr>
        <w:t>ходимые сведения.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 xml:space="preserve">6.6.4.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не Единая комиссия принимает решение о допуске к участию в аукционе уч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стника размещения заказа и о признании участника размещения заказа, пода</w:t>
      </w:r>
      <w:r w:rsidRPr="00D36261">
        <w:rPr>
          <w:rFonts w:ascii="Times New Roman" w:hAnsi="Times New Roman" w:cs="Times New Roman"/>
          <w:sz w:val="28"/>
          <w:szCs w:val="28"/>
        </w:rPr>
        <w:t>в</w:t>
      </w:r>
      <w:r w:rsidRPr="00D36261">
        <w:rPr>
          <w:rFonts w:ascii="Times New Roman" w:hAnsi="Times New Roman" w:cs="Times New Roman"/>
          <w:sz w:val="28"/>
          <w:szCs w:val="28"/>
        </w:rPr>
        <w:t>шего заявку на участие в аукционе, участником аукциона или об отказе  в д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пуске такого участника размещения заказа к участию в аукционе и оформляет Протокол рассмотрения заявок на участие в аукционе, который подписывается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Единой комиссии в день окончания рассмо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рения заявок на участие в аукционе.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6.6.5. </w:t>
      </w:r>
      <w:proofErr w:type="gramStart"/>
      <w:r w:rsidRPr="00D36261">
        <w:rPr>
          <w:rFonts w:ascii="Times New Roman" w:hAnsi="Times New Roman" w:cs="Times New Roman"/>
          <w:color w:val="000000"/>
          <w:sz w:val="28"/>
          <w:szCs w:val="28"/>
        </w:rPr>
        <w:t>В случае если не было подано ни одной заявки на участие в аукци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не, или была подана только одна заявка, или если ни один из участников ра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мещения заказа не был допущен к участию в аукционе или к участию в аукци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не был допущен только один участник размещения заказа, Единая комиссия принимает решение о признании аукциона несостоявшимся, о чем делается з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пись в Протоколе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заявок на участие в аукционе.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6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D3626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36261">
        <w:rPr>
          <w:rFonts w:ascii="Times New Roman" w:hAnsi="Times New Roman" w:cs="Times New Roman"/>
          <w:color w:val="000000"/>
          <w:sz w:val="28"/>
          <w:szCs w:val="28"/>
        </w:rPr>
        <w:t xml:space="preserve"> если аукцион признан не состоявшимся и только один участник размещения заказа, подавший заявку на участие в аукционе, 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признан участн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ком аукциона, заказчик в течение трех рабочих дней со дня подписания прот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кола рассмотрения заявок на участие в аукционе обязан передать такому учас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36261">
        <w:rPr>
          <w:rFonts w:ascii="Times New Roman" w:hAnsi="Times New Roman" w:cs="Times New Roman"/>
          <w:color w:val="000000"/>
          <w:sz w:val="28"/>
          <w:szCs w:val="28"/>
        </w:rPr>
        <w:t>нику проект контракта, прилагаемого к документации об аукционе.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6.6.6. Аукцион проводится путем снижения начальной цены контракта, указанной в извещении о проведении открытого аукциона, на "шаг аукциона", установленный в соответствии с законодательством Российской Федерации. Победителем аукциона признается лицо, предложившее наиболее низкую цену контракта.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6.6.7. Осуществляется аудиозапись аукциона, ведется Протокол аукциона, содержащий сведения, предусмотренные законодательством Российской Фед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рац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>кционной документацией.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6.7. Порядок работы Единой комиссии при размещении заказов путем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проса котировок: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6.7.1. Рассматривает котировочные заявки на соответствие их требованиям, указанным в извещении о проведении запроса котировок и установленным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конодательством Российской Федерации, и оценивает их в течение дня, сл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дующего за днем окончания срока подачи котировочных заявок.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6.7.2. Единая комиссия не рассматривает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луг превышает максимальную цену, указанную в извещении о проведении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проса котировок.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6.7.3. По результатам рассмотрения и оценки котировочных заявок Единая комиссия составляет Протокол рассмотрения и оценки котировочных заявок, содержащий сведения, предусмотренные законодательством Российской Фед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6.8. Работа Единой комиссии при размещении заказа путем запроса кот</w:t>
      </w:r>
      <w:r w:rsidRPr="00D36261">
        <w:rPr>
          <w:rFonts w:ascii="Times New Roman" w:hAnsi="Times New Roman" w:cs="Times New Roman"/>
          <w:sz w:val="28"/>
          <w:szCs w:val="28"/>
        </w:rPr>
        <w:t>и</w:t>
      </w:r>
      <w:r w:rsidRPr="00D36261">
        <w:rPr>
          <w:rFonts w:ascii="Times New Roman" w:hAnsi="Times New Roman" w:cs="Times New Roman"/>
          <w:sz w:val="28"/>
          <w:szCs w:val="28"/>
        </w:rPr>
        <w:t>ровок в целях оказания гуманитарной помощи либо ликвидации последствий чрезвычайных ситуаций природного или техногенного характера осуществл</w:t>
      </w:r>
      <w:r w:rsidRPr="00D36261">
        <w:rPr>
          <w:rFonts w:ascii="Times New Roman" w:hAnsi="Times New Roman" w:cs="Times New Roman"/>
          <w:sz w:val="28"/>
          <w:szCs w:val="28"/>
        </w:rPr>
        <w:t>я</w:t>
      </w:r>
      <w:r w:rsidRPr="00D36261">
        <w:rPr>
          <w:rFonts w:ascii="Times New Roman" w:hAnsi="Times New Roman" w:cs="Times New Roman"/>
          <w:sz w:val="28"/>
          <w:szCs w:val="28"/>
        </w:rPr>
        <w:t>ется в соответствие с главой 5 Закона о размещение заказов.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6.9. Порядок работы Единой комиссии при размещении заказа у единс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венного поставщика (исполнителя, подрядчика):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6.9.1. Проверяет соответствие обоснования выбора единственного поста</w:t>
      </w:r>
      <w:r w:rsidRPr="00D36261">
        <w:rPr>
          <w:rFonts w:ascii="Times New Roman" w:hAnsi="Times New Roman" w:cs="Times New Roman"/>
          <w:sz w:val="28"/>
          <w:szCs w:val="28"/>
        </w:rPr>
        <w:t>в</w:t>
      </w:r>
      <w:r w:rsidRPr="00D36261">
        <w:rPr>
          <w:rFonts w:ascii="Times New Roman" w:hAnsi="Times New Roman" w:cs="Times New Roman"/>
          <w:sz w:val="28"/>
          <w:szCs w:val="28"/>
        </w:rPr>
        <w:t>щика (исполнителя, подрядчика) требованиям, установленным законодательс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6.9.2. Принимает решение об утверждении единственного поставщика (и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полнителя, подрядчика) и оформляет Протокол утверждения единственного п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ставщика (исполнителя, подрядчика).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6.9.3. При размещении заказа у единственного поставщика (исполнителя, подрядчика) товаров, работ и услуг, потребность в которых возникла вследс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 xml:space="preserve">вие непреодолимой силы, Единая комиссия обязана уведомить </w:t>
      </w:r>
      <w:r w:rsidRPr="00D36261">
        <w:rPr>
          <w:rFonts w:ascii="Times New Roman" w:hAnsi="Times New Roman" w:cs="Times New Roman"/>
          <w:sz w:val="28"/>
          <w:szCs w:val="28"/>
        </w:rPr>
        <w:lastRenderedPageBreak/>
        <w:t>уполномоче</w:t>
      </w:r>
      <w:r w:rsidRPr="00D36261">
        <w:rPr>
          <w:rFonts w:ascii="Times New Roman" w:hAnsi="Times New Roman" w:cs="Times New Roman"/>
          <w:sz w:val="28"/>
          <w:szCs w:val="28"/>
        </w:rPr>
        <w:t>н</w:t>
      </w:r>
      <w:r w:rsidRPr="00D36261">
        <w:rPr>
          <w:rFonts w:ascii="Times New Roman" w:hAnsi="Times New Roman" w:cs="Times New Roman"/>
          <w:sz w:val="28"/>
          <w:szCs w:val="28"/>
        </w:rPr>
        <w:t>ный на осуществление контроля в сфере размещения заказов соответствующий орган исполнительной власти.</w:t>
      </w:r>
    </w:p>
    <w:p w:rsidR="00866B64" w:rsidRPr="00D36261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6B64" w:rsidRPr="00AB501E" w:rsidRDefault="00866B64" w:rsidP="00866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501E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ЗАКОНОДАТЕЛЬСТВА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7.1. Любые действия (бездействия) Единой комиссии могут быть обжал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>ваны в порядке, установленном законодательством Российской Федерации, е</w:t>
      </w:r>
      <w:r w:rsidRPr="00D36261">
        <w:rPr>
          <w:rFonts w:ascii="Times New Roman" w:hAnsi="Times New Roman" w:cs="Times New Roman"/>
          <w:sz w:val="28"/>
          <w:szCs w:val="28"/>
        </w:rPr>
        <w:t>с</w:t>
      </w:r>
      <w:r w:rsidRPr="00D36261">
        <w:rPr>
          <w:rFonts w:ascii="Times New Roman" w:hAnsi="Times New Roman" w:cs="Times New Roman"/>
          <w:sz w:val="28"/>
          <w:szCs w:val="28"/>
        </w:rPr>
        <w:t>ли такие действия (бездействия) нарушают права и законные интересы учас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ника размещения заказа. В случае такого обжалования Единая комиссия обяз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на: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7.1.1. Представить по запросу уполномоченного на осуществление контр</w:t>
      </w:r>
      <w:r w:rsidRPr="00D36261">
        <w:rPr>
          <w:rFonts w:ascii="Times New Roman" w:hAnsi="Times New Roman" w:cs="Times New Roman"/>
          <w:sz w:val="28"/>
          <w:szCs w:val="28"/>
        </w:rPr>
        <w:t>о</w:t>
      </w:r>
      <w:r w:rsidRPr="00D36261">
        <w:rPr>
          <w:rFonts w:ascii="Times New Roman" w:hAnsi="Times New Roman" w:cs="Times New Roman"/>
          <w:sz w:val="28"/>
          <w:szCs w:val="28"/>
        </w:rPr>
        <w:t xml:space="preserve">ля в сфере </w:t>
      </w:r>
      <w:proofErr w:type="gramStart"/>
      <w:r w:rsidRPr="00D36261">
        <w:rPr>
          <w:rFonts w:ascii="Times New Roman" w:hAnsi="Times New Roman" w:cs="Times New Roman"/>
          <w:sz w:val="28"/>
          <w:szCs w:val="28"/>
        </w:rPr>
        <w:t>размещения заказов органа исполнительной власти сведения</w:t>
      </w:r>
      <w:proofErr w:type="gramEnd"/>
      <w:r w:rsidRPr="00D36261">
        <w:rPr>
          <w:rFonts w:ascii="Times New Roman" w:hAnsi="Times New Roman" w:cs="Times New Roman"/>
          <w:sz w:val="28"/>
          <w:szCs w:val="28"/>
        </w:rPr>
        <w:t xml:space="preserve"> и док</w:t>
      </w:r>
      <w:r w:rsidRPr="00D36261">
        <w:rPr>
          <w:rFonts w:ascii="Times New Roman" w:hAnsi="Times New Roman" w:cs="Times New Roman"/>
          <w:sz w:val="28"/>
          <w:szCs w:val="28"/>
        </w:rPr>
        <w:t>у</w:t>
      </w:r>
      <w:r w:rsidRPr="00D36261">
        <w:rPr>
          <w:rFonts w:ascii="Times New Roman" w:hAnsi="Times New Roman" w:cs="Times New Roman"/>
          <w:sz w:val="28"/>
          <w:szCs w:val="28"/>
        </w:rPr>
        <w:t>менты, необходимые для рассмотрения жалобы.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7.1.2. Приостановить проведение отдельных процедур размещения заказа до рассмотрения жалобы по существу, в случае получения соответствующего требования от уполномоченного на осуществление контроля в сфере размещ</w:t>
      </w:r>
      <w:r w:rsidRPr="00D36261">
        <w:rPr>
          <w:rFonts w:ascii="Times New Roman" w:hAnsi="Times New Roman" w:cs="Times New Roman"/>
          <w:sz w:val="28"/>
          <w:szCs w:val="28"/>
        </w:rPr>
        <w:t>е</w:t>
      </w:r>
      <w:r w:rsidRPr="00D36261">
        <w:rPr>
          <w:rFonts w:ascii="Times New Roman" w:hAnsi="Times New Roman" w:cs="Times New Roman"/>
          <w:sz w:val="28"/>
          <w:szCs w:val="28"/>
        </w:rPr>
        <w:t>ния заказа органа исполнительной власти.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7.1.3. Довести до сведения Заказчика информацию о том, что Заказчик не вправе заключить муниципальный контракт до рассмотрения жалобы, при этом срок, установленный для заключения контракта, подлежит продлению на срок рассмотрения жалобы по существу.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7.2.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</w:t>
      </w:r>
      <w:r w:rsidRPr="00D36261">
        <w:rPr>
          <w:rFonts w:ascii="Times New Roman" w:hAnsi="Times New Roman" w:cs="Times New Roman"/>
          <w:sz w:val="28"/>
          <w:szCs w:val="28"/>
        </w:rPr>
        <w:t>т</w:t>
      </w:r>
      <w:r w:rsidRPr="00D3626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7.3.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представлению или предписанию органа, уполномоченного на осуществление контроля в сфере размещения заказов. Изменение состава Единой комиссии утверждается пост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 xml:space="preserve">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Кайраковский</w:t>
      </w:r>
      <w:proofErr w:type="spellEnd"/>
      <w:r w:rsidRPr="00D3626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66B64" w:rsidRPr="00D36261" w:rsidRDefault="00866B64" w:rsidP="00866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1">
        <w:rPr>
          <w:rFonts w:ascii="Times New Roman" w:hAnsi="Times New Roman" w:cs="Times New Roman"/>
          <w:sz w:val="28"/>
          <w:szCs w:val="28"/>
        </w:rPr>
        <w:t>7.4. Члены Единой комиссии и привлеченные Единой комиссией эксперты не вправе распространять сведения, составляющие государственную, служе</w:t>
      </w:r>
      <w:r w:rsidRPr="00D36261">
        <w:rPr>
          <w:rFonts w:ascii="Times New Roman" w:hAnsi="Times New Roman" w:cs="Times New Roman"/>
          <w:sz w:val="28"/>
          <w:szCs w:val="28"/>
        </w:rPr>
        <w:t>б</w:t>
      </w:r>
      <w:r w:rsidRPr="00D36261">
        <w:rPr>
          <w:rFonts w:ascii="Times New Roman" w:hAnsi="Times New Roman" w:cs="Times New Roman"/>
          <w:sz w:val="28"/>
          <w:szCs w:val="28"/>
        </w:rPr>
        <w:t>ную или коммерческую тайну, ставшие известными им в ходе размещения з</w:t>
      </w:r>
      <w:r w:rsidRPr="00D36261">
        <w:rPr>
          <w:rFonts w:ascii="Times New Roman" w:hAnsi="Times New Roman" w:cs="Times New Roman"/>
          <w:sz w:val="28"/>
          <w:szCs w:val="28"/>
        </w:rPr>
        <w:t>а</w:t>
      </w:r>
      <w:r w:rsidRPr="00D36261">
        <w:rPr>
          <w:rFonts w:ascii="Times New Roman" w:hAnsi="Times New Roman" w:cs="Times New Roman"/>
          <w:sz w:val="28"/>
          <w:szCs w:val="28"/>
        </w:rPr>
        <w:t>каза путем проведения конкурса.</w:t>
      </w:r>
    </w:p>
    <w:p w:rsidR="00866B64" w:rsidRPr="00D36261" w:rsidRDefault="00866B64" w:rsidP="00866B64">
      <w:pPr>
        <w:jc w:val="center"/>
        <w:rPr>
          <w:sz w:val="28"/>
          <w:szCs w:val="28"/>
        </w:rPr>
      </w:pPr>
    </w:p>
    <w:p w:rsidR="00866B64" w:rsidRDefault="00866B64" w:rsidP="00866B64"/>
    <w:p w:rsidR="00866B64" w:rsidRDefault="00866B64" w:rsidP="00866B64"/>
    <w:p w:rsidR="00866B64" w:rsidRPr="00F56DA6" w:rsidRDefault="00866B64" w:rsidP="00866B64">
      <w:pPr>
        <w:rPr>
          <w:sz w:val="28"/>
          <w:szCs w:val="28"/>
        </w:rPr>
      </w:pPr>
    </w:p>
    <w:p w:rsidR="00866B64" w:rsidRPr="003272FC" w:rsidRDefault="00866B64" w:rsidP="00866B64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8C6F86" w:rsidRPr="00866B64" w:rsidRDefault="008C6F86"/>
    <w:sectPr w:rsidR="008C6F86" w:rsidRPr="00866B64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64"/>
    <w:rsid w:val="003D2D67"/>
    <w:rsid w:val="0070560B"/>
    <w:rsid w:val="00866B64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6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6B64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6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64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B6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66B6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2015-03-23T07:40:00Z</dcterms:created>
  <dcterms:modified xsi:type="dcterms:W3CDTF">2015-03-23T09:12:00Z</dcterms:modified>
</cp:coreProperties>
</file>